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32864" w14:textId="5A7CDAD9" w:rsidR="00F961DE" w:rsidRDefault="00F961DE" w:rsidP="006D601E">
      <w:pPr>
        <w:pStyle w:val="Default"/>
        <w:spacing w:before="120"/>
        <w:jc w:val="right"/>
        <w:rPr>
          <w:color w:val="FF0000"/>
          <w:sz w:val="28"/>
          <w:szCs w:val="28"/>
        </w:rPr>
      </w:pPr>
      <w:r>
        <w:rPr>
          <w:b/>
          <w:bCs/>
          <w:color w:val="FF0000"/>
          <w:sz w:val="28"/>
          <w:szCs w:val="28"/>
        </w:rPr>
        <w:t>Verlag Ludwig Schulbuch</w:t>
      </w:r>
    </w:p>
    <w:p w14:paraId="5291385D" w14:textId="10FAF7E8" w:rsidR="00F961DE" w:rsidRDefault="00C06EAB" w:rsidP="00F961DE">
      <w:pPr>
        <w:pStyle w:val="Default"/>
        <w:jc w:val="right"/>
        <w:rPr>
          <w:sz w:val="23"/>
          <w:szCs w:val="23"/>
        </w:rPr>
      </w:pPr>
      <w:r>
        <w:rPr>
          <w:sz w:val="23"/>
          <w:szCs w:val="23"/>
        </w:rPr>
        <w:t xml:space="preserve">Tel.: </w:t>
      </w:r>
      <w:r w:rsidRPr="00C06EAB">
        <w:rPr>
          <w:sz w:val="23"/>
          <w:szCs w:val="23"/>
        </w:rPr>
        <w:t>08441-804472</w:t>
      </w:r>
      <w:r>
        <w:rPr>
          <w:sz w:val="23"/>
          <w:szCs w:val="23"/>
        </w:rPr>
        <w:t xml:space="preserve">; </w:t>
      </w:r>
      <w:r w:rsidR="00F961DE">
        <w:rPr>
          <w:sz w:val="23"/>
          <w:szCs w:val="23"/>
        </w:rPr>
        <w:t>Fax.</w:t>
      </w:r>
      <w:r>
        <w:rPr>
          <w:sz w:val="23"/>
          <w:szCs w:val="23"/>
        </w:rPr>
        <w:t>:</w:t>
      </w:r>
      <w:r w:rsidR="00F961DE">
        <w:rPr>
          <w:sz w:val="23"/>
          <w:szCs w:val="23"/>
        </w:rPr>
        <w:t xml:space="preserve"> </w:t>
      </w:r>
      <w:r w:rsidRPr="00C06EAB">
        <w:rPr>
          <w:sz w:val="23"/>
          <w:szCs w:val="23"/>
        </w:rPr>
        <w:t>08441-804471</w:t>
      </w:r>
    </w:p>
    <w:p w14:paraId="282C3A8A" w14:textId="77777777" w:rsidR="00F961DE" w:rsidRPr="00255A0A" w:rsidRDefault="00F961DE" w:rsidP="00F961DE">
      <w:pPr>
        <w:pStyle w:val="Default"/>
        <w:jc w:val="right"/>
        <w:rPr>
          <w:sz w:val="23"/>
          <w:szCs w:val="23"/>
          <w:lang w:val="en-US"/>
        </w:rPr>
      </w:pPr>
      <w:proofErr w:type="spellStart"/>
      <w:proofErr w:type="gramStart"/>
      <w:r w:rsidRPr="00255A0A">
        <w:rPr>
          <w:sz w:val="23"/>
          <w:szCs w:val="23"/>
          <w:lang w:val="en-US"/>
        </w:rPr>
        <w:t>eMail</w:t>
      </w:r>
      <w:proofErr w:type="spellEnd"/>
      <w:proofErr w:type="gramEnd"/>
      <w:r w:rsidRPr="00255A0A">
        <w:rPr>
          <w:sz w:val="23"/>
          <w:szCs w:val="23"/>
          <w:lang w:val="en-US"/>
        </w:rPr>
        <w:t xml:space="preserve">: versand@ludwig-schulbuch.de </w:t>
      </w:r>
    </w:p>
    <w:p w14:paraId="43CE8DC2" w14:textId="77777777" w:rsidR="002E053C" w:rsidRPr="00255A0A" w:rsidRDefault="00F961DE" w:rsidP="002C187E">
      <w:pPr>
        <w:spacing w:after="120"/>
        <w:jc w:val="right"/>
        <w:rPr>
          <w:lang w:val="en-US"/>
        </w:rPr>
      </w:pPr>
      <w:proofErr w:type="spellStart"/>
      <w:proofErr w:type="gramStart"/>
      <w:r w:rsidRPr="00255A0A">
        <w:rPr>
          <w:sz w:val="23"/>
          <w:szCs w:val="23"/>
          <w:lang w:val="en-US"/>
        </w:rPr>
        <w:t>eShop</w:t>
      </w:r>
      <w:proofErr w:type="spellEnd"/>
      <w:proofErr w:type="gramEnd"/>
      <w:r w:rsidRPr="00255A0A">
        <w:rPr>
          <w:sz w:val="23"/>
          <w:szCs w:val="23"/>
          <w:lang w:val="en-US"/>
        </w:rPr>
        <w:t>: www.ludwig-schulbuch.de</w:t>
      </w:r>
    </w:p>
    <w:tbl>
      <w:tblPr>
        <w:tblStyle w:val="Tabellenraster"/>
        <w:tblW w:w="0" w:type="auto"/>
        <w:tblLook w:val="04A0" w:firstRow="1" w:lastRow="0" w:firstColumn="1" w:lastColumn="0" w:noHBand="0" w:noVBand="1"/>
      </w:tblPr>
      <w:tblGrid>
        <w:gridCol w:w="9778"/>
      </w:tblGrid>
      <w:tr w:rsidR="00F961DE" w:rsidRPr="00102256" w14:paraId="38BC2467" w14:textId="77777777" w:rsidTr="00F961DE">
        <w:tc>
          <w:tcPr>
            <w:tcW w:w="9778" w:type="dxa"/>
          </w:tcPr>
          <w:p w14:paraId="21A9DA34" w14:textId="06A6C4B4" w:rsidR="00F961DE" w:rsidRPr="00255A0A" w:rsidRDefault="00C43BE1" w:rsidP="002E053C">
            <w:pPr>
              <w:rPr>
                <w:lang w:val="en-US"/>
              </w:rPr>
            </w:pPr>
            <w:r>
              <w:rPr>
                <w:noProof/>
              </w:rPr>
              <mc:AlternateContent>
                <mc:Choice Requires="wps">
                  <w:drawing>
                    <wp:anchor distT="0" distB="0" distL="114300" distR="114300" simplePos="0" relativeHeight="251630592" behindDoc="0" locked="0" layoutInCell="1" allowOverlap="1" wp14:anchorId="6FDFE379" wp14:editId="3369CA9B">
                      <wp:simplePos x="0" y="0"/>
                      <wp:positionH relativeFrom="column">
                        <wp:posOffset>-53340</wp:posOffset>
                      </wp:positionH>
                      <wp:positionV relativeFrom="paragraph">
                        <wp:posOffset>15240</wp:posOffset>
                      </wp:positionV>
                      <wp:extent cx="4200525" cy="1403985"/>
                      <wp:effectExtent l="0" t="0" r="9525"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3985"/>
                              </a:xfrm>
                              <a:prstGeom prst="rect">
                                <a:avLst/>
                              </a:prstGeom>
                              <a:solidFill>
                                <a:srgbClr val="FFFFFF"/>
                              </a:solidFill>
                              <a:ln w="9525">
                                <a:noFill/>
                                <a:miter lim="800000"/>
                                <a:headEnd/>
                                <a:tailEnd/>
                              </a:ln>
                            </wps:spPr>
                            <wps:txbx>
                              <w:txbxContent>
                                <w:p w14:paraId="5E7FA551" w14:textId="5E070134" w:rsidR="003B71AD" w:rsidRPr="00A7343D" w:rsidRDefault="00A7343D" w:rsidP="00A7343D">
                                  <w:pPr>
                                    <w:pStyle w:val="berschrift1"/>
                                    <w:spacing w:after="0" w:afterAutospacing="0"/>
                                    <w:jc w:val="left"/>
                                    <w:rPr>
                                      <w:color w:val="A50021"/>
                                      <w:sz w:val="42"/>
                                      <w:szCs w:val="42"/>
                                      <w14:shadow w14:blurRad="50800" w14:dist="38100" w14:dir="2700000" w14:sx="100000" w14:sy="100000" w14:kx="0" w14:ky="0" w14:algn="tl">
                                        <w14:srgbClr w14:val="000000">
                                          <w14:alpha w14:val="60000"/>
                                        </w14:srgbClr>
                                      </w14:shadow>
                                    </w:rPr>
                                  </w:pPr>
                                  <w:r>
                                    <w:rPr>
                                      <w:color w:val="A50021"/>
                                      <w:sz w:val="42"/>
                                      <w:szCs w:val="42"/>
                                      <w14:shadow w14:blurRad="50800" w14:dist="38100" w14:dir="2700000" w14:sx="100000" w14:sy="100000" w14:kx="0" w14:ky="0" w14:algn="tl">
                                        <w14:srgbClr w14:val="000000">
                                          <w14:alpha w14:val="60000"/>
                                        </w14:srgbClr>
                                      </w14:shadow>
                                    </w:rPr>
                                    <w:t xml:space="preserve"> </w:t>
                                  </w:r>
                                  <w:r w:rsidR="003B71AD" w:rsidRPr="00A7343D">
                                    <w:rPr>
                                      <w:color w:val="A50021"/>
                                      <w:sz w:val="42"/>
                                      <w:szCs w:val="42"/>
                                      <w14:shadow w14:blurRad="50800" w14:dist="38100" w14:dir="2700000" w14:sx="100000" w14:sy="100000" w14:kx="0" w14:ky="0" w14:algn="tl">
                                        <w14:srgbClr w14:val="000000">
                                          <w14:alpha w14:val="60000"/>
                                        </w14:srgbClr>
                                      </w14:shadow>
                                    </w:rPr>
                                    <w:t xml:space="preserve">Meilensteine im Schuljahr </w:t>
                                  </w:r>
                                  <w:r w:rsidR="003B71AD" w:rsidRPr="00A7343D">
                                    <w:rPr>
                                      <w:color w:val="FF0000"/>
                                      <w:sz w:val="42"/>
                                      <w:szCs w:val="42"/>
                                      <w14:shadow w14:blurRad="50800" w14:dist="38100" w14:dir="2700000" w14:sx="100000" w14:sy="100000" w14:kx="0" w14:ky="0" w14:algn="tl">
                                        <w14:srgbClr w14:val="000000">
                                          <w14:alpha w14:val="60000"/>
                                        </w14:srgbClr>
                                      </w14:shadow>
                                    </w:rPr>
                                    <w:t>PLUS</w:t>
                                  </w:r>
                                  <w:r w:rsidRPr="00A7343D">
                                    <w:rPr>
                                      <w:color w:val="FF0000"/>
                                      <w:sz w:val="42"/>
                                      <w:szCs w:val="42"/>
                                      <w14:shadow w14:blurRad="50800" w14:dist="38100" w14:dir="2700000" w14:sx="100000" w14:sy="100000" w14:kx="0" w14:ky="0" w14:algn="tl">
                                        <w14:srgbClr w14:val="000000">
                                          <w14:alpha w14:val="60000"/>
                                        </w14:srgbClr>
                                      </w14:shadow>
                                    </w:rPr>
                                    <w:t xml:space="preserve"> 21</w:t>
                                  </w:r>
                                </w:p>
                                <w:p w14:paraId="61F607F7" w14:textId="676F8C2B" w:rsidR="003B71AD" w:rsidRPr="00F961DE" w:rsidRDefault="009929AD" w:rsidP="009929AD">
                                  <w:pPr>
                                    <w:pStyle w:val="berschrift1"/>
                                    <w:spacing w:after="0" w:afterAutospacing="0"/>
                                    <w:rPr>
                                      <w:color w:val="A50021"/>
                                      <w:sz w:val="40"/>
                                      <w:szCs w:val="40"/>
                                      <w14:shadow w14:blurRad="50800" w14:dist="38100" w14:dir="2700000" w14:sx="100000" w14:sy="100000" w14:kx="0" w14:ky="0" w14:algn="tl">
                                        <w14:srgbClr w14:val="000000">
                                          <w14:alpha w14:val="60000"/>
                                        </w14:srgbClr>
                                      </w14:shadow>
                                    </w:rPr>
                                  </w:pPr>
                                  <w:r>
                                    <w:rPr>
                                      <w:color w:val="FF0000"/>
                                      <w:sz w:val="40"/>
                                      <w:szCs w:val="40"/>
                                      <w14:shadow w14:blurRad="50800" w14:dist="38100" w14:dir="2700000" w14:sx="100000" w14:sy="100000" w14:kx="0" w14:ky="0" w14:algn="tl">
                                        <w14:srgbClr w14:val="000000">
                                          <w14:alpha w14:val="60000"/>
                                        </w14:srgbClr>
                                      </w14:shadow>
                                    </w:rPr>
                                    <w:t xml:space="preserve"> </w:t>
                                  </w:r>
                                  <w:r w:rsidR="003B71AD" w:rsidRPr="00F961DE">
                                    <w:rPr>
                                      <w:color w:val="A50021"/>
                                      <w:sz w:val="40"/>
                                      <w:szCs w:val="40"/>
                                      <w14:shadow w14:blurRad="50800" w14:dist="38100" w14:dir="2700000" w14:sx="100000" w14:sy="100000" w14:kx="0" w14:ky="0" w14:algn="tl">
                                        <w14:srgbClr w14:val="000000">
                                          <w14:alpha w14:val="60000"/>
                                        </w14:srgbClr>
                                      </w14:shadow>
                                    </w:rPr>
                                    <w:t>Hilfen für die Schulverwaltung</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2pt;margin-top:1.2pt;width:330.75pt;height:110.55pt;z-index:25163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D/HgIAABYEAAAOAAAAZHJzL2Uyb0RvYy54bWysU9tuGyEQfa/Uf0C817u249RZeR2lTl1V&#10;Si9S0g9ggfWiAkMBezf9+g6s7bjtW1Ue0AAzZ86cGVa3g9HkIH1QYGs6nZSUSMtBKLur6ben7Zsl&#10;JSEyK5gGK2v6LAO9Xb9+tepdJWfQgRbSEwSxoepdTbsYXVUUgXfSsDABJy0+tuANi3j0u0J41iO6&#10;0cWsLK+LHrxwHrgMAW/vx0e6zvhtK3n80rZBRqJritxi3n3em7QX6xWrdp65TvEjDfYPLAxTFpOe&#10;oe5ZZGTv1V9QRnEPAdo44WAKaFvFZa4Bq5mWf1Tz2DEncy0oTnBnmcL/g+WfD189UaKm8/ItJZYZ&#10;bNKTHGIrtSCzpE/vQoVujw4d4/AOBuxzrjW4B+DfA7Gw6ZjdyTvvoe8kE8hvmiKLi9ARJySQpv8E&#10;AtOwfYQMNLTeJPFQDoLo2Kfnc2+QCuF4eYXdXswWlHB8m16V85vlIudg1Snc+RA/SDAkGTX12PwM&#10;zw4PISY6rDq5pGwBtBJbpXU++F2z0Z4cGA7KNq8j+m9u2pK+pjeJSIqykOLzDBkVcZC1MjVdlmml&#10;cFYlOd5bke3IlB5tZKLtUZ8kyShOHJoBHZNoDYhnVMrDOLD4wdDowP+kpMdhrWn4sWdeUqI/WlR7&#10;fp0SkpgPaPjL2+Z0yyxHiJpGSkZzE/NPyPW7O+zGVmWdXhgcOeLwZfmOHyVN9+U5e7185/UvAAAA&#10;//8DAFBLAwQUAAYACAAAACEAyxMDp98AAAAIAQAADwAAAGRycy9kb3ducmV2LnhtbEyPQUvDQBCF&#10;74L/YRnBS2k3TW0JaTZFBBVEBKMgvW2z0yS4Oxuz2yb+e8eTnobHe7z5XrGbnBVnHELnScFykYBA&#10;qr3pqFHw/nY/z0CEqMlo6wkVfGOAXXl5Uejc+JFe8VzFRnAJhVwraGPscylD3aLTYeF7JPaOfnA6&#10;shwaaQY9crmzMk2SjXS6I/7Q6h7vWqw/q5NT8Px1/HhKpsc4SnqZ2f2syuihU+r6arrdgog4xb8w&#10;/OIzOpTMdPAnMkFYBfPshpMKUj5sb9arJYgD63S1BlkW8v+A8gcAAP//AwBQSwECLQAUAAYACAAA&#10;ACEAtoM4kv4AAADhAQAAEwAAAAAAAAAAAAAAAAAAAAAAW0NvbnRlbnRfVHlwZXNdLnhtbFBLAQIt&#10;ABQABgAIAAAAIQA4/SH/1gAAAJQBAAALAAAAAAAAAAAAAAAAAC8BAABfcmVscy8ucmVsc1BLAQIt&#10;ABQABgAIAAAAIQAAKMD/HgIAABYEAAAOAAAAAAAAAAAAAAAAAC4CAABkcnMvZTJvRG9jLnhtbFBL&#10;AQItABQABgAIAAAAIQDLEwOn3wAAAAgBAAAPAAAAAAAAAAAAAAAAAHgEAABkcnMvZG93bnJldi54&#10;bWxQSwUGAAAAAAQABADzAAAAhAUAAAAA&#10;" stroked="f">
                      <v:textbox style="mso-fit-shape-to-text:t" inset="1mm,0,1mm,0">
                        <w:txbxContent>
                          <w:p w14:paraId="5E7FA551" w14:textId="5E070134" w:rsidR="003B71AD" w:rsidRPr="00A7343D" w:rsidRDefault="00A7343D" w:rsidP="00A7343D">
                            <w:pPr>
                              <w:pStyle w:val="berschrift1"/>
                              <w:spacing w:after="0" w:afterAutospacing="0"/>
                              <w:jc w:val="left"/>
                              <w:rPr>
                                <w:color w:val="A50021"/>
                                <w:sz w:val="42"/>
                                <w:szCs w:val="42"/>
                                <w14:shadow w14:blurRad="50800" w14:dist="38100" w14:dir="2700000" w14:sx="100000" w14:sy="100000" w14:kx="0" w14:ky="0" w14:algn="tl">
                                  <w14:srgbClr w14:val="000000">
                                    <w14:alpha w14:val="60000"/>
                                  </w14:srgbClr>
                                </w14:shadow>
                              </w:rPr>
                            </w:pPr>
                            <w:r>
                              <w:rPr>
                                <w:color w:val="A50021"/>
                                <w:sz w:val="42"/>
                                <w:szCs w:val="42"/>
                                <w14:shadow w14:blurRad="50800" w14:dist="38100" w14:dir="2700000" w14:sx="100000" w14:sy="100000" w14:kx="0" w14:ky="0" w14:algn="tl">
                                  <w14:srgbClr w14:val="000000">
                                    <w14:alpha w14:val="60000"/>
                                  </w14:srgbClr>
                                </w14:shadow>
                              </w:rPr>
                              <w:t xml:space="preserve"> </w:t>
                            </w:r>
                            <w:r w:rsidR="003B71AD" w:rsidRPr="00A7343D">
                              <w:rPr>
                                <w:color w:val="A50021"/>
                                <w:sz w:val="42"/>
                                <w:szCs w:val="42"/>
                                <w14:shadow w14:blurRad="50800" w14:dist="38100" w14:dir="2700000" w14:sx="100000" w14:sy="100000" w14:kx="0" w14:ky="0" w14:algn="tl">
                                  <w14:srgbClr w14:val="000000">
                                    <w14:alpha w14:val="60000"/>
                                  </w14:srgbClr>
                                </w14:shadow>
                              </w:rPr>
                              <w:t xml:space="preserve">Meilensteine im Schuljahr </w:t>
                            </w:r>
                            <w:r w:rsidR="003B71AD" w:rsidRPr="00A7343D">
                              <w:rPr>
                                <w:color w:val="FF0000"/>
                                <w:sz w:val="42"/>
                                <w:szCs w:val="42"/>
                                <w14:shadow w14:blurRad="50800" w14:dist="38100" w14:dir="2700000" w14:sx="100000" w14:sy="100000" w14:kx="0" w14:ky="0" w14:algn="tl">
                                  <w14:srgbClr w14:val="000000">
                                    <w14:alpha w14:val="60000"/>
                                  </w14:srgbClr>
                                </w14:shadow>
                              </w:rPr>
                              <w:t>PLUS</w:t>
                            </w:r>
                            <w:r w:rsidRPr="00A7343D">
                              <w:rPr>
                                <w:color w:val="FF0000"/>
                                <w:sz w:val="42"/>
                                <w:szCs w:val="42"/>
                                <w14:shadow w14:blurRad="50800" w14:dist="38100" w14:dir="2700000" w14:sx="100000" w14:sy="100000" w14:kx="0" w14:ky="0" w14:algn="tl">
                                  <w14:srgbClr w14:val="000000">
                                    <w14:alpha w14:val="60000"/>
                                  </w14:srgbClr>
                                </w14:shadow>
                              </w:rPr>
                              <w:t xml:space="preserve"> 21</w:t>
                            </w:r>
                          </w:p>
                          <w:p w14:paraId="61F607F7" w14:textId="676F8C2B" w:rsidR="003B71AD" w:rsidRPr="00F961DE" w:rsidRDefault="009929AD" w:rsidP="009929AD">
                            <w:pPr>
                              <w:pStyle w:val="berschrift1"/>
                              <w:spacing w:after="0" w:afterAutospacing="0"/>
                              <w:rPr>
                                <w:color w:val="A50021"/>
                                <w:sz w:val="40"/>
                                <w:szCs w:val="40"/>
                                <w14:shadow w14:blurRad="50800" w14:dist="38100" w14:dir="2700000" w14:sx="100000" w14:sy="100000" w14:kx="0" w14:ky="0" w14:algn="tl">
                                  <w14:srgbClr w14:val="000000">
                                    <w14:alpha w14:val="60000"/>
                                  </w14:srgbClr>
                                </w14:shadow>
                              </w:rPr>
                            </w:pPr>
                            <w:r>
                              <w:rPr>
                                <w:color w:val="FF0000"/>
                                <w:sz w:val="40"/>
                                <w:szCs w:val="40"/>
                                <w14:shadow w14:blurRad="50800" w14:dist="38100" w14:dir="2700000" w14:sx="100000" w14:sy="100000" w14:kx="0" w14:ky="0" w14:algn="tl">
                                  <w14:srgbClr w14:val="000000">
                                    <w14:alpha w14:val="60000"/>
                                  </w14:srgbClr>
                                </w14:shadow>
                              </w:rPr>
                              <w:t xml:space="preserve"> </w:t>
                            </w:r>
                            <w:r w:rsidR="003B71AD" w:rsidRPr="00F961DE">
                              <w:rPr>
                                <w:color w:val="A50021"/>
                                <w:sz w:val="40"/>
                                <w:szCs w:val="40"/>
                                <w14:shadow w14:blurRad="50800" w14:dist="38100" w14:dir="2700000" w14:sx="100000" w14:sy="100000" w14:kx="0" w14:ky="0" w14:algn="tl">
                                  <w14:srgbClr w14:val="000000">
                                    <w14:alpha w14:val="60000"/>
                                  </w14:srgbClr>
                                </w14:shadow>
                              </w:rPr>
                              <w:t>Hilfen für die Schulverwaltung</w:t>
                            </w:r>
                          </w:p>
                        </w:txbxContent>
                      </v:textbox>
                    </v:shape>
                  </w:pict>
                </mc:Fallback>
              </mc:AlternateContent>
            </w:r>
            <w:r>
              <w:rPr>
                <w:noProof/>
              </w:rPr>
              <w:drawing>
                <wp:anchor distT="0" distB="0" distL="114300" distR="114300" simplePos="0" relativeHeight="251628544" behindDoc="0" locked="0" layoutInCell="1" allowOverlap="1" wp14:anchorId="1089E5C5" wp14:editId="7C8E6450">
                  <wp:simplePos x="0" y="0"/>
                  <wp:positionH relativeFrom="column">
                    <wp:posOffset>4150360</wp:posOffset>
                  </wp:positionH>
                  <wp:positionV relativeFrom="paragraph">
                    <wp:posOffset>91440</wp:posOffset>
                  </wp:positionV>
                  <wp:extent cx="1952625" cy="6286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625" cy="628650"/>
                          </a:xfrm>
                          <a:prstGeom prst="rect">
                            <a:avLst/>
                          </a:prstGeom>
                        </pic:spPr>
                      </pic:pic>
                    </a:graphicData>
                  </a:graphic>
                  <wp14:sizeRelH relativeFrom="margin">
                    <wp14:pctWidth>0</wp14:pctWidth>
                  </wp14:sizeRelH>
                  <wp14:sizeRelV relativeFrom="margin">
                    <wp14:pctHeight>0</wp14:pctHeight>
                  </wp14:sizeRelV>
                </wp:anchor>
              </w:drawing>
            </w:r>
          </w:p>
          <w:p w14:paraId="0C24B46A" w14:textId="77777777" w:rsidR="00F961DE" w:rsidRPr="00255A0A" w:rsidRDefault="00F961DE" w:rsidP="002E053C">
            <w:pPr>
              <w:rPr>
                <w:lang w:val="en-US"/>
              </w:rPr>
            </w:pPr>
          </w:p>
          <w:p w14:paraId="772A10D5" w14:textId="77777777" w:rsidR="00F961DE" w:rsidRPr="00255A0A" w:rsidRDefault="00F961DE" w:rsidP="002E053C">
            <w:pPr>
              <w:rPr>
                <w:lang w:val="en-US"/>
              </w:rPr>
            </w:pPr>
          </w:p>
          <w:p w14:paraId="23D4C2C7" w14:textId="56BC75B5" w:rsidR="00F961DE" w:rsidRPr="00255A0A" w:rsidRDefault="00F961DE" w:rsidP="002E053C">
            <w:pPr>
              <w:rPr>
                <w:lang w:val="en-US"/>
              </w:rPr>
            </w:pPr>
          </w:p>
          <w:p w14:paraId="34410876" w14:textId="62DE5CF2" w:rsidR="00F961DE" w:rsidRPr="00255A0A" w:rsidRDefault="00C43BE1" w:rsidP="002E053C">
            <w:pPr>
              <w:rPr>
                <w:lang w:val="en-US"/>
              </w:rPr>
            </w:pPr>
            <w:r>
              <w:rPr>
                <w:noProof/>
              </w:rPr>
              <mc:AlternateContent>
                <mc:Choice Requires="wps">
                  <w:drawing>
                    <wp:anchor distT="0" distB="0" distL="114300" distR="114300" simplePos="0" relativeHeight="251632640" behindDoc="0" locked="0" layoutInCell="1" allowOverlap="1" wp14:anchorId="62734234" wp14:editId="7DAB4041">
                      <wp:simplePos x="0" y="0"/>
                      <wp:positionH relativeFrom="column">
                        <wp:posOffset>1537335</wp:posOffset>
                      </wp:positionH>
                      <wp:positionV relativeFrom="paragraph">
                        <wp:posOffset>161925</wp:posOffset>
                      </wp:positionV>
                      <wp:extent cx="4562475" cy="742950"/>
                      <wp:effectExtent l="0" t="0" r="952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42950"/>
                              </a:xfrm>
                              <a:prstGeom prst="rect">
                                <a:avLst/>
                              </a:prstGeom>
                              <a:solidFill>
                                <a:srgbClr val="FFFFFF"/>
                              </a:solidFill>
                              <a:ln w="9525">
                                <a:noFill/>
                                <a:miter lim="800000"/>
                                <a:headEnd/>
                                <a:tailEnd/>
                              </a:ln>
                            </wps:spPr>
                            <wps:txbx>
                              <w:txbxContent>
                                <w:p w14:paraId="29E8B4C3" w14:textId="3FEEC7A8" w:rsidR="003B71AD" w:rsidRPr="00B2447B" w:rsidRDefault="003B71AD" w:rsidP="00F961DE">
                                  <w:pPr>
                                    <w:jc w:val="left"/>
                                    <w:rPr>
                                      <w:sz w:val="24"/>
                                    </w:rPr>
                                  </w:pPr>
                                  <w:r w:rsidRPr="00B2447B">
                                    <w:rPr>
                                      <w:sz w:val="24"/>
                                    </w:rPr>
                                    <w:t>E</w:t>
                                  </w:r>
                                  <w:r w:rsidR="009929AD">
                                    <w:rPr>
                                      <w:sz w:val="24"/>
                                    </w:rPr>
                                    <w:t xml:space="preserve">ine </w:t>
                                  </w:r>
                                  <w:r w:rsidRPr="00B2447B">
                                    <w:rPr>
                                      <w:sz w:val="24"/>
                                    </w:rPr>
                                    <w:t xml:space="preserve">Sammlung von Dateien, mit deren Hilfe </w:t>
                                  </w:r>
                                  <w:r w:rsidR="009929AD">
                                    <w:rPr>
                                      <w:sz w:val="24"/>
                                    </w:rPr>
                                    <w:t>viele</w:t>
                                  </w:r>
                                  <w:r w:rsidRPr="00B2447B">
                                    <w:rPr>
                                      <w:sz w:val="24"/>
                                    </w:rPr>
                                    <w:t xml:space="preserve"> Verwaltungstätigke</w:t>
                                  </w:r>
                                  <w:r w:rsidRPr="00B2447B">
                                    <w:rPr>
                                      <w:sz w:val="24"/>
                                    </w:rPr>
                                    <w:t>i</w:t>
                                  </w:r>
                                  <w:r w:rsidRPr="00B2447B">
                                    <w:rPr>
                                      <w:sz w:val="24"/>
                                    </w:rPr>
                                    <w:t>ten vereinfacht werden können.</w:t>
                                  </w:r>
                                  <w:r w:rsidRPr="00B2447B">
                                    <w:rPr>
                                      <w:sz w:val="24"/>
                                    </w:rPr>
                                    <w:br/>
                                    <w:t>Diese Sammlung entstand a</w:t>
                                  </w:r>
                                  <w:r>
                                    <w:rPr>
                                      <w:sz w:val="24"/>
                                    </w:rPr>
                                    <w:t>ls</w:t>
                                  </w:r>
                                  <w:r w:rsidRPr="00B2447B">
                                    <w:rPr>
                                      <w:sz w:val="24"/>
                                    </w:rPr>
                                    <w:t xml:space="preserve"> </w:t>
                                  </w:r>
                                  <w:r>
                                    <w:rPr>
                                      <w:sz w:val="24"/>
                                    </w:rPr>
                                    <w:t>Fortsetzung zu</w:t>
                                  </w:r>
                                  <w:r w:rsidR="00A7343D">
                                    <w:rPr>
                                      <w:sz w:val="24"/>
                                    </w:rPr>
                                    <w:t xml:space="preserve"> den</w:t>
                                  </w:r>
                                  <w:r>
                                    <w:rPr>
                                      <w:sz w:val="24"/>
                                    </w:rPr>
                                    <w:t xml:space="preserve"> </w:t>
                                  </w:r>
                                  <w:r w:rsidR="009929AD">
                                    <w:rPr>
                                      <w:sz w:val="24"/>
                                    </w:rPr>
                                    <w:t xml:space="preserve">früheren </w:t>
                                  </w:r>
                                  <w:r>
                                    <w:rPr>
                                      <w:sz w:val="24"/>
                                    </w:rPr>
                                    <w:t>Angebot</w:t>
                                  </w:r>
                                  <w:r w:rsidR="00A7343D">
                                    <w:rPr>
                                      <w:sz w:val="24"/>
                                    </w:rPr>
                                    <w:t>en</w:t>
                                  </w:r>
                                  <w:r>
                                    <w:rPr>
                                      <w:sz w:val="24"/>
                                    </w:rPr>
                                    <w:t xml:space="preserve"> „</w:t>
                                  </w:r>
                                  <w:r w:rsidRPr="00C43BE1">
                                    <w:rPr>
                                      <w:color w:val="C00000"/>
                                      <w:sz w:val="24"/>
                                    </w:rPr>
                                    <w:t>Meilensteine im Schuljahr</w:t>
                                  </w:r>
                                  <w:r w:rsidR="00A7343D">
                                    <w:rPr>
                                      <w:sz w:val="24"/>
                                    </w:rPr>
                                    <w:t>“ und „</w:t>
                                  </w:r>
                                  <w:r w:rsidR="00A7343D" w:rsidRPr="00C43BE1">
                                    <w:rPr>
                                      <w:color w:val="C00000"/>
                                      <w:sz w:val="24"/>
                                    </w:rPr>
                                    <w:t>Meilensteine im Schuljahr</w:t>
                                  </w:r>
                                  <w:r w:rsidR="00A7343D">
                                    <w:rPr>
                                      <w:color w:val="C00000"/>
                                      <w:sz w:val="24"/>
                                    </w:rPr>
                                    <w:t xml:space="preserve"> PLUS</w:t>
                                  </w:r>
                                  <w:r w:rsidR="00A7343D">
                                    <w:rPr>
                                      <w:sz w:val="24"/>
                                    </w:rPr>
                                    <w:t>“</w:t>
                                  </w:r>
                                </w:p>
                                <w:p w14:paraId="5F6B787A" w14:textId="77777777" w:rsidR="003B71AD" w:rsidRDefault="003B71AD" w:rsidP="00F961DE"/>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1.05pt;margin-top:12.75pt;width:359.25pt;height:5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uVHwIAABoEAAAOAAAAZHJzL2Uyb0RvYy54bWysU9tuGyEQfa/Uf0C812s7tpOsvI5Sp64q&#10;pRcp6QewwHpRgaGAvet+fQbWdqz0rSoPaBiGM2fODMu73miylz4osBWdjMaUSMtBKLut6M/nzYcb&#10;SkJkVjANVlb0IAO9W71/t+xcKafQghbSEwSxoexcRdsYXVkUgbfSsDACJy1eNuANi3j020J41iG6&#10;0cV0PF4UHXjhPHAZAnofhku6yvhNI3n83jRBRqIritxi3n3e67QXqyUrt565VvEjDfYPLAxTFpOe&#10;oR5YZGTn1V9QRnEPAZo44mAKaBrFZa4Bq5mM31Tz1DIncy0oTnBnmcL/g+Xf9j88UaKiV5RYZrBF&#10;z7KPjdSCTJM6nQslBj05DIv9R+ixy7nS4B6B/wrEwrpldivvvYeulUwgu0l6WVw8HXBCAqm7ryAw&#10;DdtFyEB9402SDsUgiI5dOpw7g1QIR+dsvpjOrueUcLy7nk1v57l1BStPr50P8bMEQ5JRUY+dz+hs&#10;/xhiYsPKU0hKFkArsVFa54Pf1mvtyZ7hlGzyygW8CdOWdBW9nU/nGdlCep8HyKiIU6yVqejNOK1h&#10;rpIan6zIIZEpPdjIRNujPEmRQZvY133uQ9YuSVeDOKBeHoahxU+GRgv+DyUdDmxFw+8d85IS/cWi&#10;5leLlJfEfEDDX3rrk5dZjhAVjZQM5jrm35BksHCPPWlUluuVwZEqDmBW8fhZ0oRfnnPU65devQAA&#10;AP//AwBQSwMEFAAGAAgAAAAhAKWhMefeAAAACgEAAA8AAABkcnMvZG93bnJldi54bWxMj01PhDAQ&#10;hu8m/odmTLy57TZAECkbs4nxYDy4uvdCRyD2A2mXRX+940lvM5kn7zxvvVudZQvOcQxewXYjgKHv&#10;ghl9r+Dt9eGmBBaT9kbb4FHBF0bYNZcXta5MOPsXXA6pZxTiY6UVDClNFeexG9DpuAkTerq9h9np&#10;ROvcczPrM4U7y6UQBXd69PRh0BPuB+w+DienoJDLo8zy7+nzKJ6e9+V6xLa0Sl1frfd3wBKu6Q+G&#10;X31Sh4ac2nDyJjKrQGZySygNeQ6MgNtCFMBaIjOZA29q/r9C8wMAAP//AwBQSwECLQAUAAYACAAA&#10;ACEAtoM4kv4AAADhAQAAEwAAAAAAAAAAAAAAAAAAAAAAW0NvbnRlbnRfVHlwZXNdLnhtbFBLAQIt&#10;ABQABgAIAAAAIQA4/SH/1gAAAJQBAAALAAAAAAAAAAAAAAAAAC8BAABfcmVscy8ucmVsc1BLAQIt&#10;ABQABgAIAAAAIQDXbIuVHwIAABoEAAAOAAAAAAAAAAAAAAAAAC4CAABkcnMvZTJvRG9jLnhtbFBL&#10;AQItABQABgAIAAAAIQCloTHn3gAAAAoBAAAPAAAAAAAAAAAAAAAAAHkEAABkcnMvZG93bnJldi54&#10;bWxQSwUGAAAAAAQABADzAAAAhAUAAAAA&#10;" stroked="f">
                      <v:textbox inset="1mm,0,1mm,0">
                        <w:txbxContent>
                          <w:p w14:paraId="29E8B4C3" w14:textId="3FEEC7A8" w:rsidR="003B71AD" w:rsidRPr="00B2447B" w:rsidRDefault="003B71AD" w:rsidP="00F961DE">
                            <w:pPr>
                              <w:jc w:val="left"/>
                              <w:rPr>
                                <w:sz w:val="24"/>
                              </w:rPr>
                            </w:pPr>
                            <w:r w:rsidRPr="00B2447B">
                              <w:rPr>
                                <w:sz w:val="24"/>
                              </w:rPr>
                              <w:t>E</w:t>
                            </w:r>
                            <w:r w:rsidR="009929AD">
                              <w:rPr>
                                <w:sz w:val="24"/>
                              </w:rPr>
                              <w:t xml:space="preserve">ine </w:t>
                            </w:r>
                            <w:r w:rsidRPr="00B2447B">
                              <w:rPr>
                                <w:sz w:val="24"/>
                              </w:rPr>
                              <w:t xml:space="preserve">Sammlung von Dateien, mit deren Hilfe </w:t>
                            </w:r>
                            <w:r w:rsidR="009929AD">
                              <w:rPr>
                                <w:sz w:val="24"/>
                              </w:rPr>
                              <w:t>viele</w:t>
                            </w:r>
                            <w:r w:rsidRPr="00B2447B">
                              <w:rPr>
                                <w:sz w:val="24"/>
                              </w:rPr>
                              <w:t xml:space="preserve"> Verwaltungstätigke</w:t>
                            </w:r>
                            <w:r w:rsidRPr="00B2447B">
                              <w:rPr>
                                <w:sz w:val="24"/>
                              </w:rPr>
                              <w:t>i</w:t>
                            </w:r>
                            <w:r w:rsidRPr="00B2447B">
                              <w:rPr>
                                <w:sz w:val="24"/>
                              </w:rPr>
                              <w:t>ten vereinfacht werden können.</w:t>
                            </w:r>
                            <w:r w:rsidRPr="00B2447B">
                              <w:rPr>
                                <w:sz w:val="24"/>
                              </w:rPr>
                              <w:br/>
                              <w:t>Diese Sammlung entstand a</w:t>
                            </w:r>
                            <w:r>
                              <w:rPr>
                                <w:sz w:val="24"/>
                              </w:rPr>
                              <w:t>ls</w:t>
                            </w:r>
                            <w:r w:rsidRPr="00B2447B">
                              <w:rPr>
                                <w:sz w:val="24"/>
                              </w:rPr>
                              <w:t xml:space="preserve"> </w:t>
                            </w:r>
                            <w:r>
                              <w:rPr>
                                <w:sz w:val="24"/>
                              </w:rPr>
                              <w:t>Fortsetzung zu</w:t>
                            </w:r>
                            <w:r w:rsidR="00A7343D">
                              <w:rPr>
                                <w:sz w:val="24"/>
                              </w:rPr>
                              <w:t xml:space="preserve"> den</w:t>
                            </w:r>
                            <w:r>
                              <w:rPr>
                                <w:sz w:val="24"/>
                              </w:rPr>
                              <w:t xml:space="preserve"> </w:t>
                            </w:r>
                            <w:r w:rsidR="009929AD">
                              <w:rPr>
                                <w:sz w:val="24"/>
                              </w:rPr>
                              <w:t xml:space="preserve">früheren </w:t>
                            </w:r>
                            <w:r>
                              <w:rPr>
                                <w:sz w:val="24"/>
                              </w:rPr>
                              <w:t>Angebot</w:t>
                            </w:r>
                            <w:r w:rsidR="00A7343D">
                              <w:rPr>
                                <w:sz w:val="24"/>
                              </w:rPr>
                              <w:t>en</w:t>
                            </w:r>
                            <w:r>
                              <w:rPr>
                                <w:sz w:val="24"/>
                              </w:rPr>
                              <w:t xml:space="preserve"> „</w:t>
                            </w:r>
                            <w:r w:rsidRPr="00C43BE1">
                              <w:rPr>
                                <w:color w:val="C00000"/>
                                <w:sz w:val="24"/>
                              </w:rPr>
                              <w:t>Meilensteine im Schuljahr</w:t>
                            </w:r>
                            <w:r w:rsidR="00A7343D">
                              <w:rPr>
                                <w:sz w:val="24"/>
                              </w:rPr>
                              <w:t xml:space="preserve">“ und </w:t>
                            </w:r>
                            <w:r w:rsidR="00A7343D">
                              <w:rPr>
                                <w:sz w:val="24"/>
                              </w:rPr>
                              <w:t>„</w:t>
                            </w:r>
                            <w:r w:rsidR="00A7343D" w:rsidRPr="00C43BE1">
                              <w:rPr>
                                <w:color w:val="C00000"/>
                                <w:sz w:val="24"/>
                              </w:rPr>
                              <w:t>Meilensteine im Schuljahr</w:t>
                            </w:r>
                            <w:r w:rsidR="00A7343D">
                              <w:rPr>
                                <w:color w:val="C00000"/>
                                <w:sz w:val="24"/>
                              </w:rPr>
                              <w:t xml:space="preserve"> PLUS</w:t>
                            </w:r>
                            <w:r w:rsidR="00A7343D">
                              <w:rPr>
                                <w:sz w:val="24"/>
                              </w:rPr>
                              <w:t>“</w:t>
                            </w:r>
                          </w:p>
                          <w:p w14:paraId="5F6B787A" w14:textId="77777777" w:rsidR="003B71AD" w:rsidRDefault="003B71AD" w:rsidP="00F961DE"/>
                        </w:txbxContent>
                      </v:textbox>
                    </v:shape>
                  </w:pict>
                </mc:Fallback>
              </mc:AlternateContent>
            </w:r>
            <w:r>
              <w:rPr>
                <w:noProof/>
                <w:color w:val="A50021"/>
                <w:sz w:val="92"/>
                <w:szCs w:val="92"/>
              </w:rPr>
              <w:drawing>
                <wp:anchor distT="0" distB="0" distL="114300" distR="114300" simplePos="0" relativeHeight="251639808" behindDoc="0" locked="0" layoutInCell="1" allowOverlap="1" wp14:anchorId="40B6360C" wp14:editId="2DCCECBC">
                  <wp:simplePos x="0" y="0"/>
                  <wp:positionH relativeFrom="column">
                    <wp:posOffset>-24765</wp:posOffset>
                  </wp:positionH>
                  <wp:positionV relativeFrom="paragraph">
                    <wp:posOffset>125730</wp:posOffset>
                  </wp:positionV>
                  <wp:extent cx="1410970" cy="84582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lensteinePLUS.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0970" cy="845820"/>
                          </a:xfrm>
                          <a:prstGeom prst="rect">
                            <a:avLst/>
                          </a:prstGeom>
                        </pic:spPr>
                      </pic:pic>
                    </a:graphicData>
                  </a:graphic>
                  <wp14:sizeRelH relativeFrom="margin">
                    <wp14:pctWidth>0</wp14:pctWidth>
                  </wp14:sizeRelH>
                  <wp14:sizeRelV relativeFrom="margin">
                    <wp14:pctHeight>0</wp14:pctHeight>
                  </wp14:sizeRelV>
                </wp:anchor>
              </w:drawing>
            </w:r>
          </w:p>
          <w:p w14:paraId="3DEE6B3D" w14:textId="75845EDC" w:rsidR="00F961DE" w:rsidRPr="00255A0A" w:rsidRDefault="00F961DE" w:rsidP="002E053C">
            <w:pPr>
              <w:rPr>
                <w:lang w:val="en-US"/>
              </w:rPr>
            </w:pPr>
          </w:p>
          <w:p w14:paraId="7E94CADD" w14:textId="57FDD194" w:rsidR="00F961DE" w:rsidRPr="00255A0A" w:rsidRDefault="00F961DE" w:rsidP="002E053C">
            <w:pPr>
              <w:rPr>
                <w:lang w:val="en-US"/>
              </w:rPr>
            </w:pPr>
          </w:p>
          <w:p w14:paraId="2D3779F8" w14:textId="77777777" w:rsidR="00F961DE" w:rsidRPr="00255A0A" w:rsidRDefault="00F961DE" w:rsidP="002E053C">
            <w:pPr>
              <w:rPr>
                <w:lang w:val="en-US"/>
              </w:rPr>
            </w:pPr>
          </w:p>
          <w:p w14:paraId="444EF855" w14:textId="77777777" w:rsidR="00F961DE" w:rsidRPr="00255A0A" w:rsidRDefault="00F961DE" w:rsidP="002E053C">
            <w:pPr>
              <w:rPr>
                <w:lang w:val="en-US"/>
              </w:rPr>
            </w:pPr>
          </w:p>
          <w:p w14:paraId="2499BB88" w14:textId="77777777" w:rsidR="00F961DE" w:rsidRPr="00255A0A" w:rsidRDefault="00F961DE" w:rsidP="002E053C">
            <w:pPr>
              <w:rPr>
                <w:lang w:val="en-US"/>
              </w:rPr>
            </w:pPr>
          </w:p>
        </w:tc>
      </w:tr>
    </w:tbl>
    <w:p w14:paraId="24CD4EA6" w14:textId="77777777" w:rsidR="00F961DE" w:rsidRPr="00255A0A" w:rsidRDefault="00F961DE" w:rsidP="002E053C">
      <w:pPr>
        <w:rPr>
          <w:lang w:val="en-US"/>
        </w:rPr>
      </w:pPr>
    </w:p>
    <w:p w14:paraId="734EF7DD" w14:textId="77777777" w:rsidR="00B2447B" w:rsidRDefault="00B2447B" w:rsidP="005D529F">
      <w:pPr>
        <w:pStyle w:val="Default"/>
        <w:rPr>
          <w:sz w:val="22"/>
          <w:szCs w:val="22"/>
        </w:rPr>
      </w:pPr>
      <w:r>
        <w:rPr>
          <w:i/>
          <w:iCs/>
          <w:sz w:val="22"/>
          <w:szCs w:val="22"/>
        </w:rPr>
        <w:t xml:space="preserve">Sehr geehrte Schulleiterin, sehr geehrter Schulleiter, </w:t>
      </w:r>
    </w:p>
    <w:p w14:paraId="3787D704" w14:textId="77777777" w:rsidR="00B2447B" w:rsidRDefault="00B2447B" w:rsidP="002C187E">
      <w:pPr>
        <w:pStyle w:val="Default"/>
        <w:spacing w:after="120"/>
        <w:rPr>
          <w:sz w:val="22"/>
          <w:szCs w:val="22"/>
        </w:rPr>
      </w:pPr>
      <w:r>
        <w:rPr>
          <w:i/>
          <w:iCs/>
          <w:sz w:val="22"/>
          <w:szCs w:val="22"/>
        </w:rPr>
        <w:t>sehr geehrte Stellvertreter und Mitarbeiter in der Schulleitung,</w:t>
      </w:r>
    </w:p>
    <w:p w14:paraId="50B69053" w14:textId="43CBA8F7" w:rsidR="003B71AD" w:rsidRDefault="003B71AD" w:rsidP="00144F98">
      <w:pPr>
        <w:spacing w:after="120"/>
        <w:rPr>
          <w:szCs w:val="22"/>
        </w:rPr>
      </w:pPr>
      <w:r>
        <w:rPr>
          <w:szCs w:val="22"/>
        </w:rPr>
        <w:t xml:space="preserve">aufbauend und als Fortsetzung zur Sammlung „Meilensteine im Schuljahr einer bayerischen Realschule“ habe ich </w:t>
      </w:r>
      <w:r w:rsidR="004B0418">
        <w:rPr>
          <w:szCs w:val="22"/>
        </w:rPr>
        <w:t xml:space="preserve">mit dem Tabellenkalkulationsprogramm Excel </w:t>
      </w:r>
      <w:r w:rsidR="009929AD">
        <w:rPr>
          <w:szCs w:val="22"/>
        </w:rPr>
        <w:t xml:space="preserve">viele </w:t>
      </w:r>
      <w:r>
        <w:rPr>
          <w:szCs w:val="22"/>
        </w:rPr>
        <w:t>weitere Bausteine entwickelt, die Sie bei der Verwaltungsarbeit unterstützen und Ihnen helfen sol</w:t>
      </w:r>
      <w:r w:rsidR="004B0418">
        <w:rPr>
          <w:szCs w:val="22"/>
        </w:rPr>
        <w:t>len</w:t>
      </w:r>
      <w:r>
        <w:rPr>
          <w:szCs w:val="22"/>
        </w:rPr>
        <w:t xml:space="preserve">, </w:t>
      </w:r>
      <w:r w:rsidR="009929AD">
        <w:rPr>
          <w:szCs w:val="22"/>
        </w:rPr>
        <w:t>Ihre</w:t>
      </w:r>
      <w:r>
        <w:rPr>
          <w:szCs w:val="22"/>
        </w:rPr>
        <w:t xml:space="preserve"> Tätigkeiten</w:t>
      </w:r>
      <w:r w:rsidR="009929AD">
        <w:rPr>
          <w:szCs w:val="22"/>
        </w:rPr>
        <w:t xml:space="preserve"> in der Verwaltung</w:t>
      </w:r>
      <w:r>
        <w:rPr>
          <w:szCs w:val="22"/>
        </w:rPr>
        <w:t xml:space="preserve"> zu vereinf</w:t>
      </w:r>
      <w:r>
        <w:rPr>
          <w:szCs w:val="22"/>
        </w:rPr>
        <w:t>a</w:t>
      </w:r>
      <w:r>
        <w:rPr>
          <w:szCs w:val="22"/>
        </w:rPr>
        <w:t>chen, aufwendige Schreibarbeiten abzunehmen und komplexe Aufgaben zu strukturieren.</w:t>
      </w:r>
      <w:r w:rsidR="004B0418">
        <w:rPr>
          <w:szCs w:val="22"/>
        </w:rPr>
        <w:t xml:space="preserve"> Sie erhalten z</w:t>
      </w:r>
      <w:r w:rsidR="004B0418">
        <w:rPr>
          <w:szCs w:val="22"/>
        </w:rPr>
        <w:t>u</w:t>
      </w:r>
      <w:r w:rsidR="004B0418">
        <w:rPr>
          <w:szCs w:val="22"/>
        </w:rPr>
        <w:t xml:space="preserve">sätzlich zu den Hilfen zu Aufgaben, die in einem Schuljahr anfallen, noch </w:t>
      </w:r>
      <w:r w:rsidR="00B66C93">
        <w:rPr>
          <w:szCs w:val="22"/>
        </w:rPr>
        <w:t>Dateien, die Ihnen Datenerhebu</w:t>
      </w:r>
      <w:r w:rsidR="00B66C93">
        <w:rPr>
          <w:szCs w:val="22"/>
        </w:rPr>
        <w:t>n</w:t>
      </w:r>
      <w:r w:rsidR="00B66C93">
        <w:rPr>
          <w:szCs w:val="22"/>
        </w:rPr>
        <w:t xml:space="preserve">gen erleichtern, </w:t>
      </w:r>
      <w:r w:rsidR="00144F98">
        <w:rPr>
          <w:szCs w:val="22"/>
        </w:rPr>
        <w:t xml:space="preserve">und </w:t>
      </w:r>
      <w:r w:rsidR="00B66C93">
        <w:rPr>
          <w:szCs w:val="22"/>
        </w:rPr>
        <w:t>Tools zur Sicherheit bei Passwörtern.</w:t>
      </w:r>
    </w:p>
    <w:p w14:paraId="552A8F66" w14:textId="5720182B" w:rsidR="004B0418" w:rsidRDefault="009929AD" w:rsidP="00144F98">
      <w:pPr>
        <w:spacing w:after="120"/>
        <w:rPr>
          <w:szCs w:val="22"/>
        </w:rPr>
      </w:pPr>
      <w:r>
        <w:rPr>
          <w:szCs w:val="22"/>
        </w:rPr>
        <w:t>D</w:t>
      </w:r>
      <w:r w:rsidR="003B71AD">
        <w:rPr>
          <w:szCs w:val="22"/>
        </w:rPr>
        <w:t>ieses Paket enthält für jeden Baustein eine ausführliche Beschreibung und bei größeren Projekten eine Musterdatei zum Testen mit erfundenen Daten. Serienbriefe, die in Kombination mit einer Textverarbe</w:t>
      </w:r>
      <w:r w:rsidR="003B71AD">
        <w:rPr>
          <w:szCs w:val="22"/>
        </w:rPr>
        <w:t>i</w:t>
      </w:r>
      <w:r w:rsidR="003B71AD">
        <w:rPr>
          <w:szCs w:val="22"/>
        </w:rPr>
        <w:t xml:space="preserve">tung doch aufwendig und manchmal kompliziert sind, werden durch Serienbriefe </w:t>
      </w:r>
      <w:r w:rsidR="004B0418">
        <w:rPr>
          <w:szCs w:val="22"/>
        </w:rPr>
        <w:t>in der Excel-Datei ersetzt, die automatisch generiert werden</w:t>
      </w:r>
      <w:r w:rsidR="00144F98">
        <w:rPr>
          <w:szCs w:val="22"/>
        </w:rPr>
        <w:t>, Sie also die einzelnen Briefe nur noch drucken müssen</w:t>
      </w:r>
      <w:r w:rsidR="004B0418">
        <w:rPr>
          <w:szCs w:val="22"/>
        </w:rPr>
        <w:t xml:space="preserve">. </w:t>
      </w:r>
    </w:p>
    <w:p w14:paraId="1A449C3D" w14:textId="054C038A" w:rsidR="004B0418" w:rsidRDefault="004B0418" w:rsidP="00144F98">
      <w:pPr>
        <w:spacing w:after="120"/>
        <w:rPr>
          <w:color w:val="000000" w:themeColor="text1"/>
        </w:rPr>
      </w:pPr>
      <w:r>
        <w:rPr>
          <w:color w:val="000000" w:themeColor="text1"/>
        </w:rPr>
        <w:t>Das Paket kann als Ganzes auf einen Datenträger kopiert oder ausgewählte Verzeichnisse in eine bestehe</w:t>
      </w:r>
      <w:r>
        <w:rPr>
          <w:color w:val="000000" w:themeColor="text1"/>
        </w:rPr>
        <w:t>n</w:t>
      </w:r>
      <w:r>
        <w:rPr>
          <w:color w:val="000000" w:themeColor="text1"/>
        </w:rPr>
        <w:t>de Verzeichnisstruktur integriert werden.</w:t>
      </w:r>
    </w:p>
    <w:p w14:paraId="70C0C5B7" w14:textId="77777777" w:rsidR="005D529F" w:rsidRDefault="005D529F" w:rsidP="00144F98">
      <w:pPr>
        <w:tabs>
          <w:tab w:val="left" w:pos="3945"/>
        </w:tabs>
        <w:rPr>
          <w:i/>
        </w:rPr>
      </w:pPr>
      <w:r>
        <w:rPr>
          <w:i/>
        </w:rPr>
        <w:t xml:space="preserve">Vielen Dank für Ihr Interesse und viel Erfolg bei der Leitung und Verwaltung der Realschule. </w:t>
      </w:r>
    </w:p>
    <w:p w14:paraId="4C7636A6" w14:textId="35D99671" w:rsidR="005D529F" w:rsidRDefault="005D529F" w:rsidP="00E74C05">
      <w:pPr>
        <w:tabs>
          <w:tab w:val="left" w:pos="3945"/>
        </w:tabs>
        <w:spacing w:after="120"/>
        <w:jc w:val="left"/>
        <w:rPr>
          <w:i/>
        </w:rPr>
      </w:pPr>
      <w:r>
        <w:rPr>
          <w:i/>
        </w:rPr>
        <w:t>P</w:t>
      </w:r>
      <w:r w:rsidRPr="005D529F">
        <w:rPr>
          <w:i/>
        </w:rPr>
        <w:t>eter Hausladen</w:t>
      </w:r>
      <w:r w:rsidR="00E74C05">
        <w:rPr>
          <w:i/>
        </w:rPr>
        <w:t xml:space="preserve">, </w:t>
      </w:r>
      <w:r w:rsidRPr="005D529F">
        <w:rPr>
          <w:i/>
        </w:rPr>
        <w:t>Autor</w:t>
      </w:r>
    </w:p>
    <w:p w14:paraId="6E1B5C1D" w14:textId="546BE971" w:rsidR="005D529F" w:rsidRDefault="005D529F" w:rsidP="005D529F">
      <w:pPr>
        <w:spacing w:after="120"/>
        <w:jc w:val="left"/>
        <w:rPr>
          <w:b/>
          <w:color w:val="000000" w:themeColor="text1"/>
        </w:rPr>
      </w:pPr>
      <w:r w:rsidRPr="005D529F">
        <w:rPr>
          <w:b/>
          <w:color w:val="000000" w:themeColor="text1"/>
        </w:rPr>
        <w:t xml:space="preserve">Wenn Sie bestellen möchten, dann benutzen Sie bitte den Webshop unter: </w:t>
      </w:r>
      <w:hyperlink r:id="rId11" w:history="1">
        <w:r w:rsidRPr="005D529F">
          <w:rPr>
            <w:rStyle w:val="Hyperlink"/>
            <w:b/>
          </w:rPr>
          <w:t>www.ludwig-schulbuch.de</w:t>
        </w:r>
      </w:hyperlink>
      <w:r w:rsidRPr="005D529F">
        <w:rPr>
          <w:b/>
          <w:color w:val="000000" w:themeColor="text1"/>
        </w:rPr>
        <w:t xml:space="preserve"> </w:t>
      </w:r>
      <w:r w:rsidRPr="005D529F">
        <w:rPr>
          <w:b/>
          <w:color w:val="000000" w:themeColor="text1"/>
        </w:rPr>
        <w:br/>
        <w:t xml:space="preserve">und dort den Menüpunkt Schulverwaltung, </w:t>
      </w:r>
      <w:r w:rsidR="005F5ABD">
        <w:rPr>
          <w:b/>
          <w:color w:val="000000" w:themeColor="text1"/>
        </w:rPr>
        <w:br/>
      </w:r>
      <w:r w:rsidRPr="005D529F">
        <w:rPr>
          <w:b/>
          <w:color w:val="000000" w:themeColor="text1"/>
        </w:rPr>
        <w:t xml:space="preserve">oder Sie bestellen per </w:t>
      </w:r>
      <w:r w:rsidR="005F5ABD">
        <w:rPr>
          <w:b/>
          <w:color w:val="000000" w:themeColor="text1"/>
        </w:rPr>
        <w:t>E-</w:t>
      </w:r>
      <w:r w:rsidRPr="005D529F">
        <w:rPr>
          <w:b/>
          <w:color w:val="000000" w:themeColor="text1"/>
        </w:rPr>
        <w:t xml:space="preserve">Mail auf Rechnung: </w:t>
      </w:r>
      <w:hyperlink r:id="rId12" w:history="1">
        <w:r w:rsidRPr="005D529F">
          <w:rPr>
            <w:rStyle w:val="Hyperlink"/>
            <w:b/>
          </w:rPr>
          <w:t>versand@ludwig-schulbuch.de</w:t>
        </w:r>
      </w:hyperlink>
      <w:r w:rsidRPr="005D529F">
        <w:rPr>
          <w:b/>
          <w:color w:val="000000" w:themeColor="text1"/>
        </w:rPr>
        <w:t xml:space="preserve"> </w:t>
      </w:r>
    </w:p>
    <w:p w14:paraId="2AA9AE43" w14:textId="4AE7663F" w:rsidR="005F5ABD" w:rsidRDefault="002C187E" w:rsidP="005D529F">
      <w:pPr>
        <w:spacing w:after="120"/>
        <w:jc w:val="left"/>
        <w:rPr>
          <w:color w:val="000000" w:themeColor="text1"/>
        </w:rPr>
      </w:pPr>
      <w:r>
        <w:rPr>
          <w:noProof/>
          <w:color w:val="000000" w:themeColor="text1"/>
        </w:rPr>
        <w:drawing>
          <wp:anchor distT="0" distB="0" distL="114300" distR="114300" simplePos="0" relativeHeight="251658240" behindDoc="0" locked="0" layoutInCell="1" allowOverlap="1" wp14:anchorId="7488842B" wp14:editId="1BBFB495">
            <wp:simplePos x="0" y="0"/>
            <wp:positionH relativeFrom="column">
              <wp:posOffset>1155700</wp:posOffset>
            </wp:positionH>
            <wp:positionV relativeFrom="paragraph">
              <wp:posOffset>46355</wp:posOffset>
            </wp:positionV>
            <wp:extent cx="4949190" cy="2124075"/>
            <wp:effectExtent l="0" t="0" r="381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49190" cy="2124075"/>
                    </a:xfrm>
                    <a:prstGeom prst="rect">
                      <a:avLst/>
                    </a:prstGeom>
                  </pic:spPr>
                </pic:pic>
              </a:graphicData>
            </a:graphic>
            <wp14:sizeRelH relativeFrom="margin">
              <wp14:pctWidth>0</wp14:pctWidth>
            </wp14:sizeRelH>
            <wp14:sizeRelV relativeFrom="margin">
              <wp14:pctHeight>0</wp14:pctHeight>
            </wp14:sizeRelV>
          </wp:anchor>
        </w:drawing>
      </w:r>
      <w:r w:rsidR="005F5ABD" w:rsidRPr="005F5ABD">
        <w:rPr>
          <w:color w:val="000000" w:themeColor="text1"/>
        </w:rPr>
        <w:t xml:space="preserve">Die </w:t>
      </w:r>
      <w:r w:rsidR="005F5ABD" w:rsidRPr="00F35655">
        <w:rPr>
          <w:b/>
          <w:color w:val="FF0000"/>
        </w:rPr>
        <w:t>Meilensteine im Schuljahr</w:t>
      </w:r>
      <w:r w:rsidR="005F5ABD" w:rsidRPr="00F35655">
        <w:rPr>
          <w:color w:val="FF0000"/>
        </w:rPr>
        <w:t xml:space="preserve"> </w:t>
      </w:r>
      <w:r w:rsidR="004A319D" w:rsidRPr="004A319D">
        <w:rPr>
          <w:b/>
          <w:color w:val="FF0000"/>
        </w:rPr>
        <w:t>PLUS</w:t>
      </w:r>
      <w:r w:rsidR="004A319D">
        <w:rPr>
          <w:color w:val="000000" w:themeColor="text1"/>
        </w:rPr>
        <w:t xml:space="preserve"> </w:t>
      </w:r>
      <w:r w:rsidR="005F5ABD" w:rsidRPr="005F5ABD">
        <w:rPr>
          <w:color w:val="000000" w:themeColor="text1"/>
        </w:rPr>
        <w:t xml:space="preserve">kosten </w:t>
      </w:r>
      <w:r w:rsidR="005F5ABD">
        <w:rPr>
          <w:color w:val="000000" w:themeColor="text1"/>
        </w:rPr>
        <w:t>pro Schule</w:t>
      </w:r>
      <w:r w:rsidR="005F5ABD" w:rsidRPr="005F5ABD">
        <w:rPr>
          <w:color w:val="000000" w:themeColor="text1"/>
        </w:rPr>
        <w:t xml:space="preserve"> 259,00 EUR, Ve</w:t>
      </w:r>
      <w:r w:rsidR="005F5ABD" w:rsidRPr="005F5ABD">
        <w:rPr>
          <w:color w:val="000000" w:themeColor="text1"/>
        </w:rPr>
        <w:t>r</w:t>
      </w:r>
      <w:r w:rsidR="005F5ABD" w:rsidRPr="005F5ABD">
        <w:rPr>
          <w:color w:val="000000" w:themeColor="text1"/>
        </w:rPr>
        <w:t>packung</w:t>
      </w:r>
      <w:r w:rsidR="005F5ABD">
        <w:rPr>
          <w:color w:val="000000" w:themeColor="text1"/>
        </w:rPr>
        <w:t xml:space="preserve"> und</w:t>
      </w:r>
      <w:r w:rsidR="005F5ABD" w:rsidRPr="005F5ABD">
        <w:rPr>
          <w:color w:val="000000" w:themeColor="text1"/>
        </w:rPr>
        <w:t xml:space="preserve"> Ve</w:t>
      </w:r>
      <w:r w:rsidR="005F5ABD" w:rsidRPr="005F5ABD">
        <w:rPr>
          <w:color w:val="000000" w:themeColor="text1"/>
        </w:rPr>
        <w:t>r</w:t>
      </w:r>
      <w:r w:rsidR="005F5ABD" w:rsidRPr="005F5ABD">
        <w:rPr>
          <w:color w:val="000000" w:themeColor="text1"/>
        </w:rPr>
        <w:t>sandkosten inb</w:t>
      </w:r>
      <w:r w:rsidR="005F5ABD" w:rsidRPr="005F5ABD">
        <w:rPr>
          <w:color w:val="000000" w:themeColor="text1"/>
        </w:rPr>
        <w:t>e</w:t>
      </w:r>
      <w:r w:rsidR="005F5ABD" w:rsidRPr="005F5ABD">
        <w:rPr>
          <w:color w:val="000000" w:themeColor="text1"/>
        </w:rPr>
        <w:t>griffen.</w:t>
      </w:r>
    </w:p>
    <w:p w14:paraId="4F3222F8" w14:textId="148793A2" w:rsidR="00E74C05" w:rsidRPr="005F5ABD" w:rsidRDefault="00E74C05" w:rsidP="00E74C05">
      <w:pPr>
        <w:spacing w:after="120"/>
        <w:jc w:val="center"/>
        <w:rPr>
          <w:color w:val="000000" w:themeColor="text1"/>
        </w:rPr>
      </w:pPr>
    </w:p>
    <w:p w14:paraId="4FC3BADA" w14:textId="0EE269C4" w:rsidR="00E74C05" w:rsidRDefault="00E74C05" w:rsidP="005F5ABD">
      <w:pPr>
        <w:sectPr w:rsidR="00E74C05" w:rsidSect="00807EDF">
          <w:headerReference w:type="default" r:id="rId14"/>
          <w:footerReference w:type="default" r:id="rId15"/>
          <w:footerReference w:type="first" r:id="rId16"/>
          <w:pgSz w:w="11906" w:h="16838" w:code="9"/>
          <w:pgMar w:top="851" w:right="1134" w:bottom="851" w:left="1134" w:header="646" w:footer="680" w:gutter="0"/>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264"/>
        <w:gridCol w:w="4784"/>
      </w:tblGrid>
      <w:tr w:rsidR="004A57C6" w14:paraId="4E061719" w14:textId="77777777" w:rsidTr="00D14154">
        <w:tc>
          <w:tcPr>
            <w:tcW w:w="4806" w:type="dxa"/>
          </w:tcPr>
          <w:p w14:paraId="4C0303FC" w14:textId="6F67E4A3" w:rsidR="004A57C6" w:rsidRDefault="004A57C6" w:rsidP="004A57C6">
            <w:pPr>
              <w:jc w:val="center"/>
              <w:rPr>
                <w:color w:val="000000" w:themeColor="text1"/>
              </w:rPr>
            </w:pPr>
            <w:r>
              <w:rPr>
                <w:noProof/>
                <w:color w:val="000000" w:themeColor="text1"/>
              </w:rPr>
              <w:lastRenderedPageBreak/>
              <w:drawing>
                <wp:inline distT="0" distB="0" distL="0" distR="0" wp14:anchorId="7FBB3799" wp14:editId="30AFADAF">
                  <wp:extent cx="2880000" cy="2970000"/>
                  <wp:effectExtent l="19050" t="19050" r="15875" b="20955"/>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png"/>
                          <pic:cNvPicPr/>
                        </pic:nvPicPr>
                        <pic:blipFill>
                          <a:blip r:embed="rId17">
                            <a:extLst>
                              <a:ext uri="{28A0092B-C50C-407E-A947-70E740481C1C}">
                                <a14:useLocalDpi xmlns:a14="http://schemas.microsoft.com/office/drawing/2010/main" val="0"/>
                              </a:ext>
                            </a:extLst>
                          </a:blip>
                          <a:stretch>
                            <a:fillRect/>
                          </a:stretch>
                        </pic:blipFill>
                        <pic:spPr>
                          <a:xfrm>
                            <a:off x="0" y="0"/>
                            <a:ext cx="2880000" cy="2970000"/>
                          </a:xfrm>
                          <a:prstGeom prst="rect">
                            <a:avLst/>
                          </a:prstGeom>
                          <a:ln w="3175">
                            <a:solidFill>
                              <a:schemeClr val="bg1">
                                <a:lumMod val="65000"/>
                              </a:schemeClr>
                            </a:solidFill>
                          </a:ln>
                        </pic:spPr>
                      </pic:pic>
                    </a:graphicData>
                  </a:graphic>
                </wp:inline>
              </w:drawing>
            </w:r>
          </w:p>
        </w:tc>
        <w:tc>
          <w:tcPr>
            <w:tcW w:w="264" w:type="dxa"/>
          </w:tcPr>
          <w:p w14:paraId="2ABCA866" w14:textId="77777777" w:rsidR="004A57C6" w:rsidRDefault="004A57C6" w:rsidP="004A57C6">
            <w:pPr>
              <w:jc w:val="center"/>
              <w:rPr>
                <w:color w:val="000000" w:themeColor="text1"/>
              </w:rPr>
            </w:pPr>
          </w:p>
        </w:tc>
        <w:tc>
          <w:tcPr>
            <w:tcW w:w="4784" w:type="dxa"/>
          </w:tcPr>
          <w:p w14:paraId="22952055" w14:textId="3EFD4428" w:rsidR="004A57C6" w:rsidRDefault="00D14154" w:rsidP="00D14154">
            <w:pPr>
              <w:jc w:val="left"/>
              <w:rPr>
                <w:color w:val="000000" w:themeColor="text1"/>
              </w:rPr>
            </w:pPr>
            <w:r>
              <w:rPr>
                <w:color w:val="000000" w:themeColor="text1"/>
              </w:rPr>
              <w:t xml:space="preserve">Alle Meilensteine lassen sich auch mithilfe der Datei </w:t>
            </w:r>
            <w:r w:rsidRPr="004A57C6">
              <w:rPr>
                <w:b/>
                <w:i/>
                <w:color w:val="FF0000"/>
              </w:rPr>
              <w:t>index-MeilensteinePLUS.xlsx</w:t>
            </w:r>
            <w:r>
              <w:rPr>
                <w:color w:val="000000" w:themeColor="text1"/>
              </w:rPr>
              <w:t xml:space="preserve"> starten.</w:t>
            </w:r>
          </w:p>
        </w:tc>
      </w:tr>
    </w:tbl>
    <w:p w14:paraId="08A1BA54" w14:textId="77777777" w:rsidR="004A57C6" w:rsidRPr="004A57C6" w:rsidRDefault="004A57C6" w:rsidP="004A57C6">
      <w:pPr>
        <w:jc w:val="center"/>
        <w:rPr>
          <w:color w:val="000000" w:themeColor="text1"/>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4806"/>
        <w:gridCol w:w="2524"/>
      </w:tblGrid>
      <w:tr w:rsidR="004A57C6" w14:paraId="22044A57" w14:textId="77777777" w:rsidTr="002F6E60">
        <w:tc>
          <w:tcPr>
            <w:tcW w:w="3259" w:type="dxa"/>
          </w:tcPr>
          <w:p w14:paraId="4536312A" w14:textId="77777777" w:rsidR="004A57C6" w:rsidRDefault="004A57C6" w:rsidP="002F6E60">
            <w:pPr>
              <w:jc w:val="center"/>
              <w:rPr>
                <w:color w:val="000000" w:themeColor="text1"/>
              </w:rPr>
            </w:pPr>
          </w:p>
        </w:tc>
        <w:tc>
          <w:tcPr>
            <w:tcW w:w="3259" w:type="dxa"/>
          </w:tcPr>
          <w:p w14:paraId="4B08E8BB" w14:textId="78BF595A" w:rsidR="004A57C6" w:rsidRDefault="004A57C6" w:rsidP="002F6E60">
            <w:pPr>
              <w:jc w:val="center"/>
              <w:rPr>
                <w:color w:val="000000" w:themeColor="text1"/>
              </w:rPr>
            </w:pPr>
            <w:r>
              <w:rPr>
                <w:noProof/>
                <w:color w:val="000000" w:themeColor="text1"/>
              </w:rPr>
              <w:drawing>
                <wp:inline distT="0" distB="0" distL="0" distR="0" wp14:anchorId="5FD3D891" wp14:editId="20E5E4D3">
                  <wp:extent cx="2880000" cy="2163600"/>
                  <wp:effectExtent l="19050" t="19050" r="15875" b="27305"/>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png"/>
                          <pic:cNvPicPr/>
                        </pic:nvPicPr>
                        <pic:blipFill>
                          <a:blip r:embed="rId18">
                            <a:extLst>
                              <a:ext uri="{28A0092B-C50C-407E-A947-70E740481C1C}">
                                <a14:useLocalDpi xmlns:a14="http://schemas.microsoft.com/office/drawing/2010/main" val="0"/>
                              </a:ext>
                            </a:extLst>
                          </a:blip>
                          <a:stretch>
                            <a:fillRect/>
                          </a:stretch>
                        </pic:blipFill>
                        <pic:spPr>
                          <a:xfrm>
                            <a:off x="0" y="0"/>
                            <a:ext cx="2880000" cy="2163600"/>
                          </a:xfrm>
                          <a:prstGeom prst="rect">
                            <a:avLst/>
                          </a:prstGeom>
                          <a:ln w="3175">
                            <a:solidFill>
                              <a:schemeClr val="bg1">
                                <a:lumMod val="65000"/>
                              </a:schemeClr>
                            </a:solidFill>
                          </a:ln>
                        </pic:spPr>
                      </pic:pic>
                    </a:graphicData>
                  </a:graphic>
                </wp:inline>
              </w:drawing>
            </w:r>
          </w:p>
        </w:tc>
        <w:tc>
          <w:tcPr>
            <w:tcW w:w="3260" w:type="dxa"/>
          </w:tcPr>
          <w:p w14:paraId="2FD5394F" w14:textId="77777777" w:rsidR="004A57C6" w:rsidRDefault="004A57C6" w:rsidP="002F6E60">
            <w:pPr>
              <w:jc w:val="center"/>
              <w:rPr>
                <w:color w:val="000000" w:themeColor="text1"/>
              </w:rPr>
            </w:pPr>
          </w:p>
        </w:tc>
      </w:tr>
    </w:tbl>
    <w:p w14:paraId="00472A80" w14:textId="77777777" w:rsidR="004A57C6" w:rsidRPr="004A57C6" w:rsidRDefault="004A57C6" w:rsidP="004A57C6">
      <w:pPr>
        <w:jc w:val="center"/>
        <w:rPr>
          <w:color w:val="000000" w:themeColor="text1"/>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494"/>
        <w:gridCol w:w="4806"/>
      </w:tblGrid>
      <w:tr w:rsidR="004A57C6" w14:paraId="7ACA6EB9" w14:textId="77777777" w:rsidTr="004A57C6">
        <w:tc>
          <w:tcPr>
            <w:tcW w:w="2554" w:type="dxa"/>
          </w:tcPr>
          <w:p w14:paraId="605D01EA" w14:textId="77777777" w:rsidR="004A57C6" w:rsidRDefault="004A57C6" w:rsidP="002F6E60">
            <w:pPr>
              <w:jc w:val="center"/>
              <w:rPr>
                <w:color w:val="000000" w:themeColor="text1"/>
              </w:rPr>
            </w:pPr>
          </w:p>
        </w:tc>
        <w:tc>
          <w:tcPr>
            <w:tcW w:w="2494" w:type="dxa"/>
          </w:tcPr>
          <w:p w14:paraId="6B1F4DB0" w14:textId="77777777" w:rsidR="004A57C6" w:rsidRDefault="004A57C6" w:rsidP="002F6E60">
            <w:pPr>
              <w:jc w:val="center"/>
              <w:rPr>
                <w:color w:val="000000" w:themeColor="text1"/>
              </w:rPr>
            </w:pPr>
          </w:p>
        </w:tc>
        <w:tc>
          <w:tcPr>
            <w:tcW w:w="4806" w:type="dxa"/>
          </w:tcPr>
          <w:p w14:paraId="2AF4576B" w14:textId="46BD8718" w:rsidR="004A57C6" w:rsidRDefault="004A57C6" w:rsidP="002F6E60">
            <w:pPr>
              <w:jc w:val="center"/>
              <w:rPr>
                <w:color w:val="000000" w:themeColor="text1"/>
              </w:rPr>
            </w:pPr>
            <w:r>
              <w:rPr>
                <w:noProof/>
                <w:color w:val="000000" w:themeColor="text1"/>
              </w:rPr>
              <w:drawing>
                <wp:inline distT="0" distB="0" distL="0" distR="0" wp14:anchorId="6FF46EDF" wp14:editId="715572FB">
                  <wp:extent cx="2880000" cy="3027600"/>
                  <wp:effectExtent l="19050" t="19050" r="15875" b="20955"/>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3.png"/>
                          <pic:cNvPicPr/>
                        </pic:nvPicPr>
                        <pic:blipFill>
                          <a:blip r:embed="rId19">
                            <a:extLst>
                              <a:ext uri="{28A0092B-C50C-407E-A947-70E740481C1C}">
                                <a14:useLocalDpi xmlns:a14="http://schemas.microsoft.com/office/drawing/2010/main" val="0"/>
                              </a:ext>
                            </a:extLst>
                          </a:blip>
                          <a:stretch>
                            <a:fillRect/>
                          </a:stretch>
                        </pic:blipFill>
                        <pic:spPr>
                          <a:xfrm>
                            <a:off x="0" y="0"/>
                            <a:ext cx="2880000" cy="3027600"/>
                          </a:xfrm>
                          <a:prstGeom prst="rect">
                            <a:avLst/>
                          </a:prstGeom>
                          <a:ln w="3175">
                            <a:solidFill>
                              <a:schemeClr val="bg1">
                                <a:lumMod val="65000"/>
                              </a:schemeClr>
                            </a:solidFill>
                          </a:ln>
                        </pic:spPr>
                      </pic:pic>
                    </a:graphicData>
                  </a:graphic>
                </wp:inline>
              </w:drawing>
            </w:r>
          </w:p>
        </w:tc>
      </w:tr>
    </w:tbl>
    <w:p w14:paraId="2B4DF63E" w14:textId="77777777" w:rsidR="00CE26AD" w:rsidRDefault="00CE26A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606"/>
        <w:gridCol w:w="8007"/>
        <w:gridCol w:w="142"/>
        <w:gridCol w:w="992"/>
      </w:tblGrid>
      <w:tr w:rsidR="002C187E" w:rsidRPr="002C187E" w14:paraId="7343AA1A" w14:textId="77777777" w:rsidTr="002C187E">
        <w:trPr>
          <w:cantSplit/>
        </w:trPr>
        <w:tc>
          <w:tcPr>
            <w:tcW w:w="606" w:type="dxa"/>
            <w:tcBorders>
              <w:top w:val="single" w:sz="4" w:space="0" w:color="auto"/>
              <w:bottom w:val="single" w:sz="4" w:space="0" w:color="auto"/>
            </w:tcBorders>
            <w:shd w:val="clear" w:color="auto" w:fill="FF6600"/>
            <w:vAlign w:val="center"/>
          </w:tcPr>
          <w:p w14:paraId="00927B92" w14:textId="0E3D6A27" w:rsidR="002C187E" w:rsidRPr="002C187E" w:rsidRDefault="002C187E" w:rsidP="002C187E">
            <w:pPr>
              <w:spacing w:after="0"/>
              <w:jc w:val="center"/>
              <w:rPr>
                <w:rFonts w:cstheme="minorHAnsi"/>
                <w:b/>
                <w:color w:val="FFFFFF" w:themeColor="background1"/>
                <w:sz w:val="36"/>
                <w:szCs w:val="36"/>
              </w:rPr>
            </w:pPr>
            <w:r w:rsidRPr="002C187E">
              <w:rPr>
                <w:b/>
                <w:color w:val="FFFFFF" w:themeColor="background1"/>
                <w:sz w:val="36"/>
                <w:szCs w:val="36"/>
              </w:rPr>
              <w:lastRenderedPageBreak/>
              <w:t>1</w:t>
            </w:r>
          </w:p>
        </w:tc>
        <w:tc>
          <w:tcPr>
            <w:tcW w:w="8007" w:type="dxa"/>
            <w:tcBorders>
              <w:top w:val="single" w:sz="4" w:space="0" w:color="auto"/>
              <w:bottom w:val="single" w:sz="4" w:space="0" w:color="auto"/>
            </w:tcBorders>
            <w:shd w:val="clear" w:color="auto" w:fill="FF6600"/>
            <w:vAlign w:val="center"/>
          </w:tcPr>
          <w:p w14:paraId="23915417" w14:textId="7C658569" w:rsidR="002C187E" w:rsidRPr="002C187E" w:rsidRDefault="002C187E" w:rsidP="002C187E">
            <w:pPr>
              <w:spacing w:after="0"/>
              <w:jc w:val="left"/>
              <w:rPr>
                <w:b/>
                <w:color w:val="FFFFFF" w:themeColor="background1"/>
                <w:sz w:val="36"/>
                <w:szCs w:val="36"/>
              </w:rPr>
            </w:pPr>
            <w:r w:rsidRPr="002C187E">
              <w:rPr>
                <w:b/>
                <w:color w:val="FFFFFF" w:themeColor="background1"/>
                <w:sz w:val="36"/>
                <w:szCs w:val="36"/>
              </w:rPr>
              <w:t>Meilensteine im Schuljahr</w:t>
            </w:r>
          </w:p>
        </w:tc>
        <w:tc>
          <w:tcPr>
            <w:tcW w:w="1134" w:type="dxa"/>
            <w:gridSpan w:val="2"/>
            <w:tcBorders>
              <w:top w:val="single" w:sz="4" w:space="0" w:color="auto"/>
              <w:bottom w:val="single" w:sz="4" w:space="0" w:color="auto"/>
            </w:tcBorders>
            <w:shd w:val="clear" w:color="auto" w:fill="FF6600"/>
            <w:vAlign w:val="center"/>
          </w:tcPr>
          <w:p w14:paraId="0E9B34C2" w14:textId="5DBBF67E" w:rsidR="002C187E" w:rsidRPr="002C187E" w:rsidRDefault="002C187E" w:rsidP="002C187E">
            <w:pPr>
              <w:jc w:val="right"/>
              <w:rPr>
                <w:b/>
                <w:color w:val="FFFFFF" w:themeColor="background1"/>
              </w:rPr>
            </w:pPr>
            <w:r>
              <w:rPr>
                <w:noProof/>
              </w:rPr>
              <w:drawing>
                <wp:inline distT="0" distB="0" distL="0" distR="0" wp14:anchorId="53B6787E" wp14:editId="59BB8A51">
                  <wp:extent cx="424800" cy="345600"/>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4800" cy="345600"/>
                          </a:xfrm>
                          <a:prstGeom prst="rect">
                            <a:avLst/>
                          </a:prstGeom>
                        </pic:spPr>
                      </pic:pic>
                    </a:graphicData>
                  </a:graphic>
                </wp:inline>
              </w:drawing>
            </w:r>
          </w:p>
        </w:tc>
      </w:tr>
      <w:tr w:rsidR="002C187E" w14:paraId="6D99007B" w14:textId="77777777" w:rsidTr="00CE26AD">
        <w:trPr>
          <w:cantSplit/>
        </w:trPr>
        <w:tc>
          <w:tcPr>
            <w:tcW w:w="606" w:type="dxa"/>
            <w:tcBorders>
              <w:top w:val="single" w:sz="4" w:space="0" w:color="auto"/>
              <w:bottom w:val="single" w:sz="4" w:space="0" w:color="auto"/>
            </w:tcBorders>
          </w:tcPr>
          <w:p w14:paraId="40C76E6A" w14:textId="5AC13D0E" w:rsidR="002C187E" w:rsidRPr="00322AD8" w:rsidRDefault="002C187E" w:rsidP="00FD1910">
            <w:pPr>
              <w:jc w:val="center"/>
              <w:rPr>
                <w:rFonts w:cstheme="minorHAnsi"/>
                <w:b/>
                <w:color w:val="000000"/>
                <w:szCs w:val="22"/>
              </w:rPr>
            </w:pPr>
            <w:r>
              <w:rPr>
                <w:rFonts w:cstheme="minorHAnsi"/>
                <w:b/>
                <w:color w:val="000000"/>
                <w:szCs w:val="22"/>
              </w:rPr>
              <w:t>101</w:t>
            </w:r>
          </w:p>
        </w:tc>
        <w:tc>
          <w:tcPr>
            <w:tcW w:w="9141" w:type="dxa"/>
            <w:gridSpan w:val="3"/>
            <w:tcBorders>
              <w:top w:val="single" w:sz="4" w:space="0" w:color="auto"/>
              <w:bottom w:val="single" w:sz="4" w:space="0" w:color="auto"/>
            </w:tcBorders>
          </w:tcPr>
          <w:p w14:paraId="309AA57F" w14:textId="77777777" w:rsidR="002C187E" w:rsidRPr="00CE26AD" w:rsidRDefault="002C187E" w:rsidP="00CE26AD">
            <w:pPr>
              <w:rPr>
                <w:b/>
              </w:rPr>
            </w:pPr>
            <w:r w:rsidRPr="00CE26AD">
              <w:rPr>
                <w:b/>
              </w:rPr>
              <w:t>Terminpläne</w:t>
            </w:r>
          </w:p>
          <w:p w14:paraId="618605CA" w14:textId="37CBB6F4" w:rsidR="002C187E" w:rsidRPr="005F5A27" w:rsidRDefault="002C187E" w:rsidP="00255A0A">
            <w:r>
              <w:t>Terminpläne sind heutzutage in der Regel online gespeichert. Trotzdem ist es manchmal wü</w:t>
            </w:r>
            <w:r>
              <w:t>n</w:t>
            </w:r>
            <w:r>
              <w:t xml:space="preserve">schenswert, bestimmte Termine in Form einer Liste auf Papier vorliegen zu haben. Bei den in der Datei </w:t>
            </w:r>
            <w:r>
              <w:rPr>
                <w:rStyle w:val="IntensiveHervorhebung"/>
              </w:rPr>
              <w:t>Terminpläne</w:t>
            </w:r>
            <w:r w:rsidRPr="00B76C45">
              <w:rPr>
                <w:rStyle w:val="IntensiveHervorhebung"/>
              </w:rPr>
              <w:t>.xlsm</w:t>
            </w:r>
            <w:r>
              <w:t xml:space="preserve"> angebotenen Terminplänen lassen sich diese auch nach bestimmten Zie</w:t>
            </w:r>
            <w:r>
              <w:t>l</w:t>
            </w:r>
            <w:r>
              <w:t>vorgaben filtern. Die Termine können auch in den Google-Kalender übertragen werden.</w:t>
            </w:r>
          </w:p>
        </w:tc>
      </w:tr>
      <w:tr w:rsidR="002C187E" w14:paraId="29A2F47C" w14:textId="77777777" w:rsidTr="00CE26AD">
        <w:trPr>
          <w:cantSplit/>
        </w:trPr>
        <w:tc>
          <w:tcPr>
            <w:tcW w:w="606" w:type="dxa"/>
            <w:tcBorders>
              <w:top w:val="single" w:sz="4" w:space="0" w:color="auto"/>
              <w:bottom w:val="single" w:sz="4" w:space="0" w:color="auto"/>
            </w:tcBorders>
          </w:tcPr>
          <w:p w14:paraId="354DDB05" w14:textId="3538406D" w:rsidR="002C187E" w:rsidRPr="00322AD8" w:rsidRDefault="002C187E" w:rsidP="00FD1910">
            <w:pPr>
              <w:jc w:val="center"/>
              <w:rPr>
                <w:rFonts w:cstheme="minorHAnsi"/>
                <w:b/>
                <w:color w:val="000000"/>
                <w:szCs w:val="22"/>
              </w:rPr>
            </w:pPr>
            <w:r>
              <w:rPr>
                <w:rFonts w:cstheme="minorHAnsi"/>
                <w:b/>
                <w:color w:val="000000"/>
                <w:szCs w:val="22"/>
              </w:rPr>
              <w:t>102</w:t>
            </w:r>
          </w:p>
        </w:tc>
        <w:tc>
          <w:tcPr>
            <w:tcW w:w="9141" w:type="dxa"/>
            <w:gridSpan w:val="3"/>
            <w:tcBorders>
              <w:top w:val="single" w:sz="4" w:space="0" w:color="auto"/>
              <w:bottom w:val="single" w:sz="4" w:space="0" w:color="auto"/>
            </w:tcBorders>
          </w:tcPr>
          <w:p w14:paraId="6743B4E5" w14:textId="77777777" w:rsidR="002C187E" w:rsidRDefault="002C187E" w:rsidP="00255A0A">
            <w:pPr>
              <w:rPr>
                <w:b/>
                <w:bCs/>
              </w:rPr>
            </w:pPr>
            <w:r>
              <w:rPr>
                <w:b/>
                <w:bCs/>
              </w:rPr>
              <w:t>Das Angebot des Nachmittagsunterrichts</w:t>
            </w:r>
          </w:p>
          <w:p w14:paraId="06D80E22" w14:textId="2B7F92DA" w:rsidR="002C187E" w:rsidRPr="005F5A27" w:rsidRDefault="002C187E" w:rsidP="00255A0A">
            <w:r w:rsidRPr="00485C9B">
              <w:t>Das Angebot an Wahlfächern und Ergänzungs- und Förderunterricht einer Schule wird am Nachmi</w:t>
            </w:r>
            <w:r w:rsidRPr="00485C9B">
              <w:t>t</w:t>
            </w:r>
            <w:r w:rsidRPr="00485C9B">
              <w:t>tag noch ergänzt durch Pflichtunterricht (bedingt durch die Stunde</w:t>
            </w:r>
            <w:r>
              <w:t>n</w:t>
            </w:r>
            <w:r w:rsidRPr="00485C9B">
              <w:t>tafel der Schule), so dass je nach Jahrgangsstufe ein ausführliches Angebot entsteht. Soll dieses in der Verwaltung, dem Lehre</w:t>
            </w:r>
            <w:r w:rsidRPr="00485C9B">
              <w:t>r</w:t>
            </w:r>
            <w:r w:rsidRPr="00485C9B">
              <w:t xml:space="preserve">zimmer oder auf der Homepage dargestellt werden, so hilft die Datei </w:t>
            </w:r>
            <w:r w:rsidRPr="00255A0A">
              <w:rPr>
                <w:rStyle w:val="IntensiveHervorhebung"/>
              </w:rPr>
              <w:t>Nachmittagsunterricht.xls</w:t>
            </w:r>
            <w:r>
              <w:rPr>
                <w:rStyle w:val="IntensiveHervorhebung"/>
              </w:rPr>
              <w:t>x</w:t>
            </w:r>
            <w:r w:rsidRPr="00485C9B">
              <w:t xml:space="preserve"> Listen mit dem gesamten Nachmittagsunterricht zu erzeugen.</w:t>
            </w:r>
          </w:p>
        </w:tc>
      </w:tr>
      <w:tr w:rsidR="002C187E" w14:paraId="448DC9F9" w14:textId="77777777" w:rsidTr="00CE26AD">
        <w:trPr>
          <w:cantSplit/>
        </w:trPr>
        <w:tc>
          <w:tcPr>
            <w:tcW w:w="606" w:type="dxa"/>
            <w:tcBorders>
              <w:top w:val="single" w:sz="4" w:space="0" w:color="auto"/>
              <w:bottom w:val="single" w:sz="4" w:space="0" w:color="auto"/>
            </w:tcBorders>
          </w:tcPr>
          <w:p w14:paraId="2DBF473B" w14:textId="051E9566" w:rsidR="002C187E" w:rsidRPr="00322AD8" w:rsidRDefault="002C187E" w:rsidP="00FD1910">
            <w:pPr>
              <w:jc w:val="center"/>
              <w:rPr>
                <w:rFonts w:cstheme="minorHAnsi"/>
                <w:b/>
                <w:color w:val="000000"/>
                <w:szCs w:val="22"/>
              </w:rPr>
            </w:pPr>
            <w:r w:rsidRPr="00322AD8">
              <w:rPr>
                <w:rFonts w:cstheme="minorHAnsi"/>
                <w:b/>
                <w:color w:val="000000"/>
                <w:szCs w:val="22"/>
              </w:rPr>
              <w:t>1</w:t>
            </w:r>
            <w:r>
              <w:rPr>
                <w:rFonts w:cstheme="minorHAnsi"/>
                <w:b/>
                <w:color w:val="000000"/>
                <w:szCs w:val="22"/>
              </w:rPr>
              <w:t>03</w:t>
            </w:r>
          </w:p>
        </w:tc>
        <w:tc>
          <w:tcPr>
            <w:tcW w:w="9141" w:type="dxa"/>
            <w:gridSpan w:val="3"/>
            <w:tcBorders>
              <w:top w:val="single" w:sz="4" w:space="0" w:color="auto"/>
              <w:bottom w:val="single" w:sz="4" w:space="0" w:color="auto"/>
            </w:tcBorders>
          </w:tcPr>
          <w:p w14:paraId="5F1F62EE" w14:textId="77777777" w:rsidR="002C187E" w:rsidRDefault="002C187E" w:rsidP="00255A0A">
            <w:pPr>
              <w:rPr>
                <w:b/>
                <w:bCs/>
              </w:rPr>
            </w:pPr>
            <w:r>
              <w:rPr>
                <w:b/>
                <w:bCs/>
              </w:rPr>
              <w:t>Sitzpläne e</w:t>
            </w:r>
            <w:r w:rsidRPr="00166E52">
              <w:rPr>
                <w:b/>
                <w:bCs/>
              </w:rPr>
              <w:t>rstellen</w:t>
            </w:r>
          </w:p>
          <w:p w14:paraId="1E1C73A9" w14:textId="2C397FFA" w:rsidR="002C187E" w:rsidRPr="005F5A27" w:rsidRDefault="002C187E" w:rsidP="00255A0A">
            <w:r>
              <w:t xml:space="preserve">Zum Schuljahresbeginn oder auch bei der Übernahme einer Klasse hilft ein Sitzplan der Lehrkraft, die Namen der neuen Schüler schneller kennenzulernen. Die Datei </w:t>
            </w:r>
            <w:r>
              <w:rPr>
                <w:rStyle w:val="IntensiveHervorhebung"/>
              </w:rPr>
              <w:t>Sitzplan-Erstellen</w:t>
            </w:r>
            <w:r w:rsidRPr="00BA0F15">
              <w:rPr>
                <w:rStyle w:val="IntensiveHervorhebung"/>
              </w:rPr>
              <w:t>.xlsm</w:t>
            </w:r>
            <w:r>
              <w:t xml:space="preserve"> hilft d</w:t>
            </w:r>
            <w:r>
              <w:t>a</w:t>
            </w:r>
            <w:r>
              <w:t>bei, solche Sitzpläne in übersichtlicher Form zu erzeugen und später auch wieder anzupassen.</w:t>
            </w:r>
          </w:p>
        </w:tc>
      </w:tr>
      <w:tr w:rsidR="002C187E" w14:paraId="4F9FB965" w14:textId="77777777" w:rsidTr="00CE26AD">
        <w:trPr>
          <w:cantSplit/>
        </w:trPr>
        <w:tc>
          <w:tcPr>
            <w:tcW w:w="606" w:type="dxa"/>
            <w:tcBorders>
              <w:top w:val="single" w:sz="4" w:space="0" w:color="auto"/>
              <w:bottom w:val="single" w:sz="4" w:space="0" w:color="auto"/>
            </w:tcBorders>
          </w:tcPr>
          <w:p w14:paraId="6D152E69" w14:textId="4D76DBCD" w:rsidR="002C187E" w:rsidRPr="00322AD8" w:rsidRDefault="002C187E" w:rsidP="00FD1910">
            <w:pPr>
              <w:jc w:val="center"/>
              <w:rPr>
                <w:rFonts w:cstheme="minorHAnsi"/>
                <w:b/>
                <w:color w:val="000000"/>
                <w:szCs w:val="22"/>
              </w:rPr>
            </w:pPr>
            <w:r w:rsidRPr="00322AD8">
              <w:rPr>
                <w:rFonts w:cstheme="minorHAnsi"/>
                <w:b/>
                <w:color w:val="000000"/>
                <w:szCs w:val="22"/>
              </w:rPr>
              <w:t>1</w:t>
            </w:r>
            <w:r>
              <w:rPr>
                <w:rFonts w:cstheme="minorHAnsi"/>
                <w:b/>
                <w:color w:val="000000"/>
                <w:szCs w:val="22"/>
              </w:rPr>
              <w:t>0</w:t>
            </w:r>
            <w:r w:rsidRPr="00322AD8">
              <w:rPr>
                <w:rFonts w:cstheme="minorHAnsi"/>
                <w:b/>
                <w:color w:val="000000"/>
                <w:szCs w:val="22"/>
              </w:rPr>
              <w:t>4</w:t>
            </w:r>
          </w:p>
        </w:tc>
        <w:tc>
          <w:tcPr>
            <w:tcW w:w="9141" w:type="dxa"/>
            <w:gridSpan w:val="3"/>
            <w:tcBorders>
              <w:top w:val="single" w:sz="4" w:space="0" w:color="auto"/>
              <w:bottom w:val="single" w:sz="4" w:space="0" w:color="auto"/>
            </w:tcBorders>
          </w:tcPr>
          <w:p w14:paraId="69716208" w14:textId="77777777" w:rsidR="002C187E" w:rsidRDefault="002C187E" w:rsidP="00255A0A">
            <w:pPr>
              <w:rPr>
                <w:b/>
                <w:bCs/>
              </w:rPr>
            </w:pPr>
            <w:r>
              <w:rPr>
                <w:b/>
                <w:bCs/>
              </w:rPr>
              <w:t>Einsatzreferendare</w:t>
            </w:r>
          </w:p>
          <w:p w14:paraId="60A25B91" w14:textId="27C6E15F" w:rsidR="002C187E" w:rsidRPr="005F5A27" w:rsidRDefault="002C187E" w:rsidP="00255A0A">
            <w:r>
              <w:t xml:space="preserve">Die Dateien  (Serienbriefe, Formulare und Hilfen) dienen zur Vereinfachung der formellen Arbeiten im Zusammenhang mit Referendaren an der Einsatzschule über vier Phasen des ganzen Schuljahres hinweg. Kenntnisse im Umgang mit Serienbriefen im Programm WORD lassen sich bei dieser </w:t>
            </w:r>
            <w:r w:rsidRPr="00B62C16">
              <w:rPr>
                <w:b/>
                <w:color w:val="FF0000"/>
              </w:rPr>
              <w:t>PLUS-Version</w:t>
            </w:r>
            <w:r w:rsidRPr="00B62C16">
              <w:rPr>
                <w:color w:val="FF0000"/>
              </w:rPr>
              <w:t xml:space="preserve"> </w:t>
            </w:r>
            <w:r>
              <w:t>durch das Erstellen und das Ausdrucken der Formulare innerhalb der Excel-Datei</w:t>
            </w:r>
            <w:r w:rsidRPr="002C5FEC">
              <w:rPr>
                <w:rStyle w:val="IntensiveHervorhebung"/>
              </w:rPr>
              <w:t xml:space="preserve"> Einsatz-Referendare.xlsm</w:t>
            </w:r>
            <w:r>
              <w:rPr>
                <w:rStyle w:val="IntensiveHervorhebung"/>
              </w:rPr>
              <w:t xml:space="preserve"> </w:t>
            </w:r>
            <w:r>
              <w:t>ersetzen. Lediglich das Beurteilungsformular wird im Wordformular gefüllt.</w:t>
            </w:r>
          </w:p>
        </w:tc>
      </w:tr>
      <w:tr w:rsidR="002C187E" w14:paraId="0C9796E4" w14:textId="77777777" w:rsidTr="00CE26AD">
        <w:trPr>
          <w:cantSplit/>
        </w:trPr>
        <w:tc>
          <w:tcPr>
            <w:tcW w:w="606" w:type="dxa"/>
            <w:tcBorders>
              <w:top w:val="single" w:sz="4" w:space="0" w:color="auto"/>
              <w:bottom w:val="single" w:sz="4" w:space="0" w:color="auto"/>
            </w:tcBorders>
          </w:tcPr>
          <w:p w14:paraId="54E20863" w14:textId="615EEE4B" w:rsidR="002C187E" w:rsidRPr="00322AD8" w:rsidRDefault="002C187E" w:rsidP="00FD1910">
            <w:pPr>
              <w:jc w:val="center"/>
              <w:rPr>
                <w:rFonts w:cstheme="minorHAnsi"/>
                <w:b/>
                <w:color w:val="000000"/>
                <w:szCs w:val="22"/>
              </w:rPr>
            </w:pPr>
            <w:r w:rsidRPr="00322AD8">
              <w:rPr>
                <w:rFonts w:cstheme="minorHAnsi"/>
                <w:b/>
                <w:color w:val="000000"/>
                <w:szCs w:val="22"/>
              </w:rPr>
              <w:t>1</w:t>
            </w:r>
            <w:r>
              <w:rPr>
                <w:rFonts w:cstheme="minorHAnsi"/>
                <w:b/>
                <w:color w:val="000000"/>
                <w:szCs w:val="22"/>
              </w:rPr>
              <w:t>0</w:t>
            </w:r>
            <w:r w:rsidRPr="00322AD8">
              <w:rPr>
                <w:rFonts w:cstheme="minorHAnsi"/>
                <w:b/>
                <w:color w:val="000000"/>
                <w:szCs w:val="22"/>
              </w:rPr>
              <w:t>5</w:t>
            </w:r>
          </w:p>
        </w:tc>
        <w:tc>
          <w:tcPr>
            <w:tcW w:w="9141" w:type="dxa"/>
            <w:gridSpan w:val="3"/>
            <w:tcBorders>
              <w:top w:val="single" w:sz="4" w:space="0" w:color="auto"/>
              <w:bottom w:val="single" w:sz="4" w:space="0" w:color="auto"/>
            </w:tcBorders>
          </w:tcPr>
          <w:p w14:paraId="21C1336F" w14:textId="77777777" w:rsidR="002C187E" w:rsidRDefault="002C187E" w:rsidP="00255A0A">
            <w:pPr>
              <w:rPr>
                <w:b/>
                <w:bCs/>
              </w:rPr>
            </w:pPr>
            <w:r>
              <w:rPr>
                <w:b/>
                <w:bCs/>
              </w:rPr>
              <w:t>Projektpräsentation</w:t>
            </w:r>
          </w:p>
          <w:p w14:paraId="33685FE2" w14:textId="77777777" w:rsidR="002C187E" w:rsidRDefault="002C187E" w:rsidP="00BD7400">
            <w:r>
              <w:t>Seit mehreren Jahren ist für die Schüler und Schülerinnen der 9. Klassen vorgesehen, dass sie im Rahmen des Projekts „Projektpräsentation“ im Team ein Portfolio und eine Präsentation zu einem Thema erstellen und ihr Thema vor eine Auditorium, das mehr als die eigene Klasse umfasst, vo</w:t>
            </w:r>
            <w:r>
              <w:t>r</w:t>
            </w:r>
            <w:r>
              <w:t>tragen. Die Schüler sollen für ihre Leistung neben möglichen Noten noch einen Zertifikat erhalten, das die durch das Projekt erworbenen Kompetenzen wiedergibt.</w:t>
            </w:r>
          </w:p>
          <w:p w14:paraId="7E689135" w14:textId="2FEA17C4" w:rsidR="002C187E" w:rsidRPr="005F5A27" w:rsidRDefault="002C187E" w:rsidP="00CD04BD">
            <w:r>
              <w:t xml:space="preserve">Die Organisation und die Durchführung der „Projektpräsentation“ sollen durch die Hilfen der Datei </w:t>
            </w:r>
            <w:r w:rsidRPr="007143EE">
              <w:rPr>
                <w:rStyle w:val="IntensiveHervorhebung"/>
              </w:rPr>
              <w:t>PP.xls</w:t>
            </w:r>
            <w:r w:rsidR="00CD04BD">
              <w:rPr>
                <w:rStyle w:val="IntensiveHervorhebung"/>
              </w:rPr>
              <w:t>x</w:t>
            </w:r>
            <w:r>
              <w:t xml:space="preserve"> unterstützt und erleichtert werden. Zusätzlich wird noch für eine Sondervorführung der besten Gruppen eine Datei </w:t>
            </w:r>
            <w:r w:rsidRPr="007143EE">
              <w:rPr>
                <w:rStyle w:val="IntensiveHervorhebung"/>
              </w:rPr>
              <w:t>PP-Sondervorfuehrung.xls</w:t>
            </w:r>
            <w:r w:rsidR="00CD04BD">
              <w:rPr>
                <w:rStyle w:val="IntensiveHervorhebung"/>
              </w:rPr>
              <w:t>x</w:t>
            </w:r>
            <w:r>
              <w:t xml:space="preserve"> angeboten.</w:t>
            </w:r>
          </w:p>
        </w:tc>
      </w:tr>
      <w:tr w:rsidR="002C187E" w14:paraId="36452DC5" w14:textId="77777777" w:rsidTr="00CE26AD">
        <w:trPr>
          <w:cantSplit/>
        </w:trPr>
        <w:tc>
          <w:tcPr>
            <w:tcW w:w="606" w:type="dxa"/>
            <w:tcBorders>
              <w:top w:val="single" w:sz="4" w:space="0" w:color="auto"/>
              <w:bottom w:val="single" w:sz="4" w:space="0" w:color="auto"/>
            </w:tcBorders>
          </w:tcPr>
          <w:p w14:paraId="52421768" w14:textId="040CD37B" w:rsidR="002C187E" w:rsidRPr="00322AD8" w:rsidRDefault="002C187E" w:rsidP="00FD1910">
            <w:pPr>
              <w:jc w:val="center"/>
              <w:rPr>
                <w:rFonts w:cstheme="minorHAnsi"/>
                <w:b/>
                <w:color w:val="000000"/>
                <w:szCs w:val="22"/>
              </w:rPr>
            </w:pPr>
            <w:r>
              <w:rPr>
                <w:rFonts w:cstheme="minorHAnsi"/>
                <w:b/>
                <w:color w:val="000000"/>
                <w:szCs w:val="22"/>
              </w:rPr>
              <w:t>106</w:t>
            </w:r>
          </w:p>
        </w:tc>
        <w:tc>
          <w:tcPr>
            <w:tcW w:w="9141" w:type="dxa"/>
            <w:gridSpan w:val="3"/>
            <w:tcBorders>
              <w:top w:val="single" w:sz="4" w:space="0" w:color="auto"/>
              <w:bottom w:val="single" w:sz="4" w:space="0" w:color="auto"/>
            </w:tcBorders>
          </w:tcPr>
          <w:p w14:paraId="26AEA26C" w14:textId="77777777" w:rsidR="002C187E" w:rsidRDefault="002C187E" w:rsidP="00255A0A">
            <w:pPr>
              <w:rPr>
                <w:b/>
                <w:bCs/>
              </w:rPr>
            </w:pPr>
            <w:r>
              <w:rPr>
                <w:b/>
                <w:bCs/>
              </w:rPr>
              <w:t>Raumverteilung für Klassenzimmer und Sprechtage</w:t>
            </w:r>
          </w:p>
          <w:p w14:paraId="4C88C6F3" w14:textId="6CD77686" w:rsidR="002C187E" w:rsidRPr="005F5A27" w:rsidRDefault="002C187E" w:rsidP="00255A0A">
            <w:r>
              <w:t>Vor Schuljahresbeginn sind die Räume für die Klassenzimmer einzuteilen. Auch eine Beschriftung der Räume ist wünschenswert. F</w:t>
            </w:r>
            <w:r w:rsidRPr="002519BB">
              <w:t>ür die Elternsprechtage werden immer wieder mit großem Au</w:t>
            </w:r>
            <w:r w:rsidRPr="002519BB">
              <w:t>f</w:t>
            </w:r>
            <w:r w:rsidRPr="002519BB">
              <w:t xml:space="preserve">wand ähnliche Listen erstellt, welche die Verteilung der Lehrkräfte in die Schulräume wiedergeben. </w:t>
            </w:r>
            <w:r>
              <w:t>Die Lösung d</w:t>
            </w:r>
            <w:r w:rsidRPr="002519BB">
              <w:t>ies</w:t>
            </w:r>
            <w:r>
              <w:t>er beiden Aufgaben</w:t>
            </w:r>
            <w:r w:rsidRPr="002519BB">
              <w:t xml:space="preserve"> soll durch die Tabellenkalkulationsdatei </w:t>
            </w:r>
            <w:r w:rsidRPr="00F47BDF">
              <w:rPr>
                <w:rStyle w:val="IntensiveHervorhebung"/>
              </w:rPr>
              <w:t>Raumverteilung.xlsx</w:t>
            </w:r>
            <w:r w:rsidRPr="002519BB">
              <w:t xml:space="preserve"> erleichtert werden.</w:t>
            </w:r>
          </w:p>
        </w:tc>
      </w:tr>
      <w:tr w:rsidR="002C187E" w14:paraId="33723A48" w14:textId="77777777" w:rsidTr="00CE26AD">
        <w:trPr>
          <w:cantSplit/>
        </w:trPr>
        <w:tc>
          <w:tcPr>
            <w:tcW w:w="606" w:type="dxa"/>
            <w:tcBorders>
              <w:top w:val="single" w:sz="4" w:space="0" w:color="auto"/>
              <w:bottom w:val="single" w:sz="4" w:space="0" w:color="auto"/>
            </w:tcBorders>
          </w:tcPr>
          <w:p w14:paraId="6C1E7A6C" w14:textId="719A8733" w:rsidR="002C187E" w:rsidRPr="00322AD8" w:rsidRDefault="002C187E" w:rsidP="00FD1910">
            <w:pPr>
              <w:jc w:val="center"/>
              <w:rPr>
                <w:rFonts w:cstheme="minorHAnsi"/>
                <w:b/>
                <w:color w:val="000000"/>
                <w:szCs w:val="22"/>
              </w:rPr>
            </w:pPr>
            <w:r w:rsidRPr="00322AD8">
              <w:rPr>
                <w:rFonts w:cstheme="minorHAnsi"/>
                <w:b/>
                <w:color w:val="000000"/>
                <w:szCs w:val="22"/>
              </w:rPr>
              <w:t>1</w:t>
            </w:r>
            <w:r>
              <w:rPr>
                <w:rFonts w:cstheme="minorHAnsi"/>
                <w:b/>
                <w:color w:val="000000"/>
                <w:szCs w:val="22"/>
              </w:rPr>
              <w:t>07</w:t>
            </w:r>
          </w:p>
        </w:tc>
        <w:tc>
          <w:tcPr>
            <w:tcW w:w="9141" w:type="dxa"/>
            <w:gridSpan w:val="3"/>
            <w:tcBorders>
              <w:top w:val="single" w:sz="4" w:space="0" w:color="auto"/>
              <w:bottom w:val="single" w:sz="4" w:space="0" w:color="auto"/>
            </w:tcBorders>
          </w:tcPr>
          <w:p w14:paraId="7EFA58FA" w14:textId="77777777" w:rsidR="002C187E" w:rsidRDefault="002C187E" w:rsidP="00255A0A">
            <w:pPr>
              <w:rPr>
                <w:b/>
                <w:bCs/>
              </w:rPr>
            </w:pPr>
            <w:r>
              <w:rPr>
                <w:b/>
                <w:bCs/>
              </w:rPr>
              <w:t>Zeugnisbemerkungen erstellen</w:t>
            </w:r>
          </w:p>
          <w:p w14:paraId="1AF23FFE" w14:textId="77777777" w:rsidR="002C187E" w:rsidRDefault="002C187E" w:rsidP="002B2477">
            <w:r>
              <w:t>Es gibt zwar Programme, mit deren Hilfe sich Zeugnisbemerkungen aus vorgegebenen Bausteinen zusammensetzen lassen. Die Ergebnisse klingen aber sehr konstruiert und sind grammatikalisch oft falsch.</w:t>
            </w:r>
          </w:p>
          <w:p w14:paraId="5A8DAD1E" w14:textId="77777777" w:rsidR="002C187E" w:rsidRDefault="002C187E" w:rsidP="002B2477">
            <w:r>
              <w:t xml:space="preserve">In der Datei </w:t>
            </w:r>
            <w:r w:rsidRPr="00992BCF">
              <w:rPr>
                <w:rStyle w:val="IntensiveHervorhebung"/>
              </w:rPr>
              <w:t>Zeugnisbemerkungen-erstellen.xlsm</w:t>
            </w:r>
            <w:r>
              <w:t xml:space="preserve"> werden zwar ebenfalls Bausteine verwendet, aber diese bestehen aus ganzen Sätzen und können sehr einfach erweitert oder geändert werden.</w:t>
            </w:r>
          </w:p>
          <w:p w14:paraId="684B7FC9" w14:textId="08373A6F" w:rsidR="002C187E" w:rsidRPr="005F5A27" w:rsidRDefault="002C187E" w:rsidP="002B2477">
            <w:r>
              <w:t>Beurteilen Sie selbst, ob eine mit der Excel-Tabelle erstellte Bemerkung Ihren Ansprüchen genügt.</w:t>
            </w:r>
          </w:p>
        </w:tc>
      </w:tr>
      <w:tr w:rsidR="002C187E" w14:paraId="682B6BC4" w14:textId="77777777" w:rsidTr="00CE26AD">
        <w:trPr>
          <w:cantSplit/>
        </w:trPr>
        <w:tc>
          <w:tcPr>
            <w:tcW w:w="606" w:type="dxa"/>
            <w:tcBorders>
              <w:top w:val="single" w:sz="4" w:space="0" w:color="auto"/>
              <w:bottom w:val="single" w:sz="4" w:space="0" w:color="auto"/>
            </w:tcBorders>
          </w:tcPr>
          <w:p w14:paraId="7E86D937" w14:textId="4E5FAFF9" w:rsidR="002C187E" w:rsidRPr="00322AD8" w:rsidRDefault="002C187E" w:rsidP="00FD1910">
            <w:pPr>
              <w:jc w:val="center"/>
              <w:rPr>
                <w:rFonts w:cstheme="minorHAnsi"/>
                <w:b/>
                <w:color w:val="000000"/>
                <w:szCs w:val="22"/>
              </w:rPr>
            </w:pPr>
            <w:r w:rsidRPr="00322AD8">
              <w:rPr>
                <w:rFonts w:cstheme="minorHAnsi"/>
                <w:b/>
                <w:color w:val="000000"/>
                <w:szCs w:val="22"/>
              </w:rPr>
              <w:lastRenderedPageBreak/>
              <w:t>1</w:t>
            </w:r>
            <w:r>
              <w:rPr>
                <w:rFonts w:cstheme="minorHAnsi"/>
                <w:b/>
                <w:color w:val="000000"/>
                <w:szCs w:val="22"/>
              </w:rPr>
              <w:t>08</w:t>
            </w:r>
          </w:p>
        </w:tc>
        <w:tc>
          <w:tcPr>
            <w:tcW w:w="9141" w:type="dxa"/>
            <w:gridSpan w:val="3"/>
            <w:tcBorders>
              <w:top w:val="single" w:sz="4" w:space="0" w:color="auto"/>
              <w:bottom w:val="single" w:sz="4" w:space="0" w:color="auto"/>
            </w:tcBorders>
          </w:tcPr>
          <w:p w14:paraId="303977BE" w14:textId="77777777" w:rsidR="002C187E" w:rsidRDefault="002C187E" w:rsidP="00255A0A">
            <w:pPr>
              <w:rPr>
                <w:b/>
                <w:bCs/>
              </w:rPr>
            </w:pPr>
            <w:r>
              <w:rPr>
                <w:b/>
                <w:bCs/>
              </w:rPr>
              <w:t>Probeunterricht</w:t>
            </w:r>
          </w:p>
          <w:p w14:paraId="1648211F" w14:textId="2E33AA83" w:rsidR="002C187E" w:rsidRPr="005F5A27" w:rsidRDefault="002C187E" w:rsidP="00255A0A">
            <w:r>
              <w:t xml:space="preserve">Im Zusammenhang mit dem Aufnahmeverfahren (Einschreibung und Probeunterricht) fallen sehr viele Arbeiten an, die sich mithilfe der Datei </w:t>
            </w:r>
            <w:r w:rsidRPr="00035DED">
              <w:rPr>
                <w:rStyle w:val="IntensiveHervorhebung"/>
              </w:rPr>
              <w:t>PU-</w:t>
            </w:r>
            <w:proofErr w:type="spellStart"/>
            <w:r w:rsidRPr="00035DED">
              <w:rPr>
                <w:rStyle w:val="IntensiveHervorhebung"/>
              </w:rPr>
              <w:t>xlsm</w:t>
            </w:r>
            <w:proofErr w:type="spellEnd"/>
            <w:r>
              <w:t xml:space="preserve"> erheblich erleichtern lassen und vor allem in kürzerer Zeit durchgeführt werden können. Die Arbeiten, die vor, während und nach dem Aufna</w:t>
            </w:r>
            <w:r>
              <w:t>h</w:t>
            </w:r>
            <w:r>
              <w:t>meverfahren nötig sind, wiederholen sich alljährlich. Somit hilft die Einarbeitung in den Ablauf auch für mehrere Jahre. Bei dieser Version liegt eine völlig neue Fassung vor, in der sehr viel automat</w:t>
            </w:r>
            <w:r>
              <w:t>i</w:t>
            </w:r>
            <w:r>
              <w:t>siert ist und keine Serienbriefe mehr erstellt werden müssen.</w:t>
            </w:r>
          </w:p>
        </w:tc>
      </w:tr>
      <w:tr w:rsidR="002C187E" w14:paraId="0957F779" w14:textId="77777777" w:rsidTr="00CE26AD">
        <w:trPr>
          <w:cantSplit/>
        </w:trPr>
        <w:tc>
          <w:tcPr>
            <w:tcW w:w="606" w:type="dxa"/>
            <w:tcBorders>
              <w:top w:val="single" w:sz="4" w:space="0" w:color="auto"/>
              <w:bottom w:val="single" w:sz="4" w:space="0" w:color="auto"/>
            </w:tcBorders>
          </w:tcPr>
          <w:p w14:paraId="0A6CABE9" w14:textId="2E5F1B7C" w:rsidR="002C187E" w:rsidRPr="00322AD8" w:rsidRDefault="002C187E" w:rsidP="00FD1910">
            <w:pPr>
              <w:jc w:val="center"/>
              <w:rPr>
                <w:rFonts w:cstheme="minorHAnsi"/>
                <w:b/>
                <w:color w:val="000000"/>
                <w:szCs w:val="22"/>
              </w:rPr>
            </w:pPr>
            <w:r>
              <w:rPr>
                <w:rFonts w:cstheme="minorHAnsi"/>
                <w:b/>
                <w:color w:val="000000"/>
                <w:szCs w:val="22"/>
              </w:rPr>
              <w:t>109</w:t>
            </w:r>
          </w:p>
        </w:tc>
        <w:tc>
          <w:tcPr>
            <w:tcW w:w="9141" w:type="dxa"/>
            <w:gridSpan w:val="3"/>
            <w:tcBorders>
              <w:top w:val="single" w:sz="4" w:space="0" w:color="auto"/>
              <w:bottom w:val="single" w:sz="4" w:space="0" w:color="auto"/>
            </w:tcBorders>
          </w:tcPr>
          <w:p w14:paraId="6540F6DC" w14:textId="77777777" w:rsidR="002C187E" w:rsidRDefault="002C187E" w:rsidP="00255A0A">
            <w:pPr>
              <w:rPr>
                <w:b/>
                <w:bCs/>
              </w:rPr>
            </w:pPr>
            <w:r>
              <w:rPr>
                <w:b/>
                <w:bCs/>
              </w:rPr>
              <w:t>Abschlussprüfung</w:t>
            </w:r>
          </w:p>
          <w:p w14:paraId="7DF8AE2A" w14:textId="77777777" w:rsidR="002C187E" w:rsidRDefault="002C187E" w:rsidP="002B2477">
            <w:r>
              <w:t xml:space="preserve">Für die Abschlussprüfung an bayerischen Realschulen sind zur Organisation der Abläufe sehr viele Arbeiten zu verrichten wie die Bestimmung der Noten, die Organisation der mündlichen Prüfungen und vieles mehr. Dieses Paket, das im Rahmen des Angebots </w:t>
            </w:r>
            <w:r w:rsidRPr="00014A09">
              <w:rPr>
                <w:b/>
                <w:color w:val="C00000"/>
              </w:rPr>
              <w:t>Meilensteine</w:t>
            </w:r>
            <w:r>
              <w:rPr>
                <w:b/>
                <w:color w:val="C00000"/>
              </w:rPr>
              <w:t xml:space="preserve"> im Schuljahr </w:t>
            </w:r>
            <w:r w:rsidRPr="00014A09">
              <w:rPr>
                <w:b/>
                <w:color w:val="C00000"/>
              </w:rPr>
              <w:t xml:space="preserve">PLUS </w:t>
            </w:r>
            <w:r>
              <w:t>e</w:t>
            </w:r>
            <w:r>
              <w:t>r</w:t>
            </w:r>
            <w:r>
              <w:t>stellt wurde, soll nicht nur bei den Arbeiten helfen, sondern auch dafür sorgen, dass die erledigten Arbeiten erfolgreich durchgeführt werden.</w:t>
            </w:r>
          </w:p>
          <w:p w14:paraId="483E8D4C" w14:textId="77777777" w:rsidR="002C187E" w:rsidRDefault="002C187E" w:rsidP="002B2477">
            <w:r>
              <w:t xml:space="preserve">Die Dateien können entweder direkt innerhalb des Verzeichnisses zur Abschlussprüfung aufgerufen werden oder mithilfe der Navigationsdatei </w:t>
            </w:r>
            <w:r w:rsidRPr="00014A09">
              <w:rPr>
                <w:rStyle w:val="IntensiveHervorhebung"/>
              </w:rPr>
              <w:t>AP-Uebersicht.xlsm</w:t>
            </w:r>
            <w:r>
              <w:t>.</w:t>
            </w:r>
          </w:p>
          <w:p w14:paraId="060BAF7D" w14:textId="22BF892F" w:rsidR="002C187E" w:rsidRPr="005F5A27" w:rsidRDefault="002C187E" w:rsidP="002B2477">
            <w:r>
              <w:t>Soll das Paket im Jahr darauf nach (z. B.) 2020 erneut verwendet werden, so erstellt man am besten ein Verzeichnis (z. B.) AP-2021 und kopiert die bereits auf die Schule zugeschnittenen Dateien des letzten Jahres als ganzen Verzeichnis in das neue Verzeichnis.</w:t>
            </w:r>
          </w:p>
        </w:tc>
      </w:tr>
      <w:tr w:rsidR="002C187E" w14:paraId="40FC1429" w14:textId="77777777" w:rsidTr="00CE26AD">
        <w:trPr>
          <w:cantSplit/>
        </w:trPr>
        <w:tc>
          <w:tcPr>
            <w:tcW w:w="606" w:type="dxa"/>
            <w:tcBorders>
              <w:top w:val="single" w:sz="4" w:space="0" w:color="auto"/>
              <w:bottom w:val="single" w:sz="4" w:space="0" w:color="auto"/>
            </w:tcBorders>
          </w:tcPr>
          <w:p w14:paraId="2E0810DA" w14:textId="2DBEC0C1" w:rsidR="002C187E" w:rsidRPr="00322AD8" w:rsidRDefault="002C187E" w:rsidP="00FD1910">
            <w:pPr>
              <w:jc w:val="center"/>
              <w:rPr>
                <w:rFonts w:cstheme="minorHAnsi"/>
                <w:b/>
                <w:color w:val="000000"/>
                <w:szCs w:val="22"/>
              </w:rPr>
            </w:pPr>
            <w:r w:rsidRPr="00C06EAB">
              <w:rPr>
                <w:rFonts w:cstheme="minorHAnsi"/>
                <w:b/>
                <w:color w:val="000000"/>
                <w:szCs w:val="22"/>
              </w:rPr>
              <w:t>1</w:t>
            </w:r>
            <w:r>
              <w:rPr>
                <w:rFonts w:cstheme="minorHAnsi"/>
                <w:b/>
                <w:color w:val="000000"/>
                <w:szCs w:val="22"/>
              </w:rPr>
              <w:t>1</w:t>
            </w:r>
            <w:r w:rsidRPr="00C06EAB">
              <w:rPr>
                <w:rFonts w:cstheme="minorHAnsi"/>
                <w:b/>
                <w:color w:val="000000"/>
                <w:szCs w:val="22"/>
              </w:rPr>
              <w:t>0</w:t>
            </w:r>
          </w:p>
        </w:tc>
        <w:tc>
          <w:tcPr>
            <w:tcW w:w="9141" w:type="dxa"/>
            <w:gridSpan w:val="3"/>
            <w:tcBorders>
              <w:top w:val="single" w:sz="4" w:space="0" w:color="auto"/>
              <w:bottom w:val="single" w:sz="4" w:space="0" w:color="auto"/>
            </w:tcBorders>
          </w:tcPr>
          <w:p w14:paraId="29DEC1CC" w14:textId="77777777" w:rsidR="002C187E" w:rsidRDefault="002C187E" w:rsidP="00255A0A">
            <w:pPr>
              <w:rPr>
                <w:rFonts w:cstheme="minorHAnsi"/>
                <w:b/>
                <w:color w:val="000000"/>
                <w:szCs w:val="22"/>
              </w:rPr>
            </w:pPr>
            <w:r w:rsidRPr="00C06EAB">
              <w:rPr>
                <w:rFonts w:cstheme="minorHAnsi"/>
                <w:b/>
                <w:color w:val="000000"/>
                <w:szCs w:val="22"/>
              </w:rPr>
              <w:t>Vergabe der Leistungsprämien für Angestellte</w:t>
            </w:r>
          </w:p>
          <w:p w14:paraId="067B3DBC" w14:textId="2C126C5C" w:rsidR="002C187E" w:rsidRPr="005F5A27" w:rsidRDefault="002C187E" w:rsidP="00102256">
            <w:r w:rsidRPr="00187470">
              <w:t xml:space="preserve">Die Datei </w:t>
            </w:r>
            <w:r w:rsidRPr="002519BB">
              <w:rPr>
                <w:rStyle w:val="IntensiveHervorhebung"/>
              </w:rPr>
              <w:t>Leistungsprämienvergabe-Angestellte.xls</w:t>
            </w:r>
            <w:r w:rsidR="00102256">
              <w:rPr>
                <w:rStyle w:val="IntensiveHervorhebung"/>
              </w:rPr>
              <w:t>x</w:t>
            </w:r>
            <w:r w:rsidRPr="00187470">
              <w:t xml:space="preserve"> dient zur Erstellung der Formulare und zur Verwaltung der Vergabe von Leistungsprämien für Angestellte an der Schule.</w:t>
            </w:r>
          </w:p>
        </w:tc>
      </w:tr>
      <w:tr w:rsidR="002C187E" w14:paraId="566D362A" w14:textId="77777777" w:rsidTr="00CE26AD">
        <w:trPr>
          <w:cantSplit/>
        </w:trPr>
        <w:tc>
          <w:tcPr>
            <w:tcW w:w="606" w:type="dxa"/>
            <w:tcBorders>
              <w:top w:val="single" w:sz="4" w:space="0" w:color="auto"/>
              <w:bottom w:val="single" w:sz="4" w:space="0" w:color="auto"/>
            </w:tcBorders>
          </w:tcPr>
          <w:p w14:paraId="7A75B649" w14:textId="041824A6" w:rsidR="002C187E" w:rsidRPr="00322AD8" w:rsidRDefault="002C187E" w:rsidP="00FD1910">
            <w:pPr>
              <w:jc w:val="center"/>
              <w:rPr>
                <w:rFonts w:cstheme="minorHAnsi"/>
                <w:b/>
                <w:color w:val="000000"/>
                <w:szCs w:val="22"/>
              </w:rPr>
            </w:pPr>
            <w:r w:rsidRPr="00C06EAB">
              <w:rPr>
                <w:rFonts w:cstheme="minorHAnsi"/>
                <w:b/>
                <w:color w:val="000000"/>
                <w:szCs w:val="22"/>
              </w:rPr>
              <w:t>1</w:t>
            </w:r>
            <w:r>
              <w:rPr>
                <w:rFonts w:cstheme="minorHAnsi"/>
                <w:b/>
                <w:color w:val="000000"/>
                <w:szCs w:val="22"/>
              </w:rPr>
              <w:t>1</w:t>
            </w:r>
            <w:r w:rsidRPr="00C06EAB">
              <w:rPr>
                <w:rFonts w:cstheme="minorHAnsi"/>
                <w:b/>
                <w:color w:val="000000"/>
                <w:szCs w:val="22"/>
              </w:rPr>
              <w:t>1</w:t>
            </w:r>
          </w:p>
        </w:tc>
        <w:tc>
          <w:tcPr>
            <w:tcW w:w="9141" w:type="dxa"/>
            <w:gridSpan w:val="3"/>
            <w:tcBorders>
              <w:top w:val="single" w:sz="4" w:space="0" w:color="auto"/>
              <w:bottom w:val="single" w:sz="4" w:space="0" w:color="auto"/>
            </w:tcBorders>
          </w:tcPr>
          <w:p w14:paraId="710EB69E" w14:textId="77777777" w:rsidR="002C187E" w:rsidRDefault="002C187E" w:rsidP="00255A0A">
            <w:pPr>
              <w:rPr>
                <w:rFonts w:cstheme="minorHAnsi"/>
                <w:b/>
                <w:color w:val="000000"/>
                <w:szCs w:val="22"/>
              </w:rPr>
            </w:pPr>
            <w:r w:rsidRPr="00C06EAB">
              <w:rPr>
                <w:rFonts w:cstheme="minorHAnsi"/>
                <w:b/>
                <w:color w:val="000000"/>
                <w:szCs w:val="22"/>
              </w:rPr>
              <w:t>Vergabe der Leistungsprämien für Beamte</w:t>
            </w:r>
          </w:p>
          <w:p w14:paraId="10DF0270" w14:textId="2E90B161" w:rsidR="002C187E" w:rsidRPr="005F5A27" w:rsidRDefault="002C187E" w:rsidP="00102256">
            <w:r w:rsidRPr="005222FF">
              <w:t xml:space="preserve">Die Datei </w:t>
            </w:r>
            <w:r w:rsidRPr="002519BB">
              <w:rPr>
                <w:rStyle w:val="IntensiveHervorhebung"/>
              </w:rPr>
              <w:t>Leistungsprämienvergabe-Beamte.xls</w:t>
            </w:r>
            <w:r w:rsidR="00102256">
              <w:rPr>
                <w:rStyle w:val="IntensiveHervorhebung"/>
              </w:rPr>
              <w:t>x</w:t>
            </w:r>
            <w:bookmarkStart w:id="0" w:name="_GoBack"/>
            <w:bookmarkEnd w:id="0"/>
            <w:r w:rsidRPr="005222FF">
              <w:t xml:space="preserve"> dient zur Erstellung der Formulare und zur Ve</w:t>
            </w:r>
            <w:r w:rsidRPr="005222FF">
              <w:t>r</w:t>
            </w:r>
            <w:r w:rsidRPr="005222FF">
              <w:t>waltung der Vergabe von Leistungsprämien für Beamte an der Schule.</w:t>
            </w:r>
          </w:p>
        </w:tc>
      </w:tr>
      <w:tr w:rsidR="002C187E" w14:paraId="0EC9F1F7" w14:textId="77777777" w:rsidTr="002C187E">
        <w:trPr>
          <w:cantSplit/>
        </w:trPr>
        <w:tc>
          <w:tcPr>
            <w:tcW w:w="606" w:type="dxa"/>
            <w:tcBorders>
              <w:top w:val="single" w:sz="4" w:space="0" w:color="auto"/>
              <w:bottom w:val="single" w:sz="4" w:space="0" w:color="auto"/>
            </w:tcBorders>
          </w:tcPr>
          <w:p w14:paraId="753E1A6B" w14:textId="77777777" w:rsidR="002C187E" w:rsidRPr="00322AD8" w:rsidRDefault="002C187E" w:rsidP="00FD1910">
            <w:pPr>
              <w:jc w:val="center"/>
              <w:rPr>
                <w:rFonts w:cstheme="minorHAnsi"/>
                <w:b/>
                <w:color w:val="000000"/>
                <w:szCs w:val="22"/>
              </w:rPr>
            </w:pPr>
          </w:p>
        </w:tc>
        <w:tc>
          <w:tcPr>
            <w:tcW w:w="9141" w:type="dxa"/>
            <w:gridSpan w:val="3"/>
            <w:tcBorders>
              <w:top w:val="single" w:sz="4" w:space="0" w:color="auto"/>
              <w:bottom w:val="single" w:sz="4" w:space="0" w:color="auto"/>
            </w:tcBorders>
          </w:tcPr>
          <w:p w14:paraId="6A886CFC" w14:textId="77777777" w:rsidR="002C187E" w:rsidRPr="005F5A27" w:rsidRDefault="002C187E" w:rsidP="00255A0A"/>
        </w:tc>
      </w:tr>
      <w:tr w:rsidR="002C187E" w14:paraId="5F750CDC" w14:textId="77777777" w:rsidTr="002C187E">
        <w:trPr>
          <w:cantSplit/>
        </w:trPr>
        <w:tc>
          <w:tcPr>
            <w:tcW w:w="606" w:type="dxa"/>
            <w:tcBorders>
              <w:top w:val="single" w:sz="4" w:space="0" w:color="auto"/>
              <w:bottom w:val="single" w:sz="4" w:space="0" w:color="auto"/>
            </w:tcBorders>
            <w:shd w:val="clear" w:color="auto" w:fill="FF0000"/>
            <w:vAlign w:val="center"/>
          </w:tcPr>
          <w:p w14:paraId="5C53951D" w14:textId="6EE34A1A" w:rsidR="002C187E" w:rsidRPr="00322AD8" w:rsidRDefault="002C187E" w:rsidP="002C187E">
            <w:pPr>
              <w:spacing w:after="0"/>
              <w:jc w:val="center"/>
              <w:rPr>
                <w:rFonts w:cstheme="minorHAnsi"/>
                <w:b/>
                <w:color w:val="000000"/>
                <w:szCs w:val="22"/>
              </w:rPr>
            </w:pPr>
            <w:r>
              <w:rPr>
                <w:rFonts w:cstheme="minorHAnsi"/>
                <w:b/>
                <w:color w:val="FFFFFF" w:themeColor="background1"/>
                <w:sz w:val="36"/>
                <w:szCs w:val="36"/>
              </w:rPr>
              <w:t>2</w:t>
            </w:r>
          </w:p>
        </w:tc>
        <w:tc>
          <w:tcPr>
            <w:tcW w:w="8149" w:type="dxa"/>
            <w:gridSpan w:val="2"/>
            <w:tcBorders>
              <w:top w:val="single" w:sz="4" w:space="0" w:color="auto"/>
              <w:bottom w:val="single" w:sz="4" w:space="0" w:color="auto"/>
            </w:tcBorders>
            <w:shd w:val="clear" w:color="auto" w:fill="FF0000"/>
            <w:vAlign w:val="center"/>
          </w:tcPr>
          <w:p w14:paraId="13DC7CFC" w14:textId="77777777" w:rsidR="002C187E" w:rsidRPr="005F5A27" w:rsidRDefault="002C187E" w:rsidP="002C187E">
            <w:pPr>
              <w:spacing w:after="0"/>
            </w:pPr>
            <w:r>
              <w:rPr>
                <w:rFonts w:cstheme="minorHAnsi"/>
                <w:b/>
                <w:color w:val="FFFFFF" w:themeColor="background1"/>
                <w:sz w:val="36"/>
                <w:szCs w:val="36"/>
              </w:rPr>
              <w:t>Verwaltungshilfen</w:t>
            </w:r>
          </w:p>
        </w:tc>
        <w:tc>
          <w:tcPr>
            <w:tcW w:w="992" w:type="dxa"/>
            <w:tcBorders>
              <w:top w:val="single" w:sz="4" w:space="0" w:color="auto"/>
              <w:bottom w:val="single" w:sz="4" w:space="0" w:color="auto"/>
            </w:tcBorders>
            <w:shd w:val="clear" w:color="auto" w:fill="FF0000"/>
            <w:vAlign w:val="center"/>
          </w:tcPr>
          <w:p w14:paraId="0D8C6E6D" w14:textId="0CB38892" w:rsidR="002C187E" w:rsidRPr="005F5A27" w:rsidRDefault="002C187E" w:rsidP="002C187E">
            <w:pPr>
              <w:spacing w:after="0"/>
              <w:jc w:val="right"/>
            </w:pPr>
            <w:r>
              <w:rPr>
                <w:rFonts w:cstheme="minorHAnsi"/>
                <w:b/>
                <w:noProof/>
                <w:color w:val="000000"/>
                <w:sz w:val="20"/>
                <w:szCs w:val="20"/>
              </w:rPr>
              <w:drawing>
                <wp:inline distT="0" distB="0" distL="0" distR="0" wp14:anchorId="5E8B0548" wp14:editId="0E0CA9BA">
                  <wp:extent cx="241200" cy="345600"/>
                  <wp:effectExtent l="0" t="0" r="6985" b="0"/>
                  <wp:docPr id="327" name="Grafi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kunde.jpg"/>
                          <pic:cNvPicPr/>
                        </pic:nvPicPr>
                        <pic:blipFill>
                          <a:blip r:embed="rId21">
                            <a:extLst>
                              <a:ext uri="{28A0092B-C50C-407E-A947-70E740481C1C}">
                                <a14:useLocalDpi xmlns:a14="http://schemas.microsoft.com/office/drawing/2010/main" val="0"/>
                              </a:ext>
                            </a:extLst>
                          </a:blip>
                          <a:stretch>
                            <a:fillRect/>
                          </a:stretch>
                        </pic:blipFill>
                        <pic:spPr>
                          <a:xfrm>
                            <a:off x="0" y="0"/>
                            <a:ext cx="241200" cy="345600"/>
                          </a:xfrm>
                          <a:prstGeom prst="rect">
                            <a:avLst/>
                          </a:prstGeom>
                        </pic:spPr>
                      </pic:pic>
                    </a:graphicData>
                  </a:graphic>
                </wp:inline>
              </w:drawing>
            </w:r>
          </w:p>
        </w:tc>
      </w:tr>
      <w:tr w:rsidR="002C187E" w14:paraId="63682461" w14:textId="77777777" w:rsidTr="00CE26AD">
        <w:trPr>
          <w:cantSplit/>
        </w:trPr>
        <w:tc>
          <w:tcPr>
            <w:tcW w:w="606" w:type="dxa"/>
            <w:tcBorders>
              <w:top w:val="single" w:sz="4" w:space="0" w:color="auto"/>
              <w:bottom w:val="single" w:sz="4" w:space="0" w:color="auto"/>
            </w:tcBorders>
          </w:tcPr>
          <w:p w14:paraId="1A3FB448" w14:textId="5C7B73C1" w:rsidR="002C187E" w:rsidRPr="00322AD8" w:rsidRDefault="002C187E" w:rsidP="00FD1910">
            <w:pPr>
              <w:jc w:val="center"/>
              <w:rPr>
                <w:rFonts w:cstheme="minorHAnsi"/>
                <w:b/>
                <w:color w:val="000000"/>
                <w:szCs w:val="22"/>
              </w:rPr>
            </w:pPr>
            <w:r>
              <w:rPr>
                <w:rFonts w:cstheme="minorHAnsi"/>
                <w:b/>
                <w:color w:val="000000"/>
                <w:szCs w:val="22"/>
              </w:rPr>
              <w:t>201</w:t>
            </w:r>
          </w:p>
        </w:tc>
        <w:tc>
          <w:tcPr>
            <w:tcW w:w="9141" w:type="dxa"/>
            <w:gridSpan w:val="3"/>
            <w:tcBorders>
              <w:top w:val="single" w:sz="4" w:space="0" w:color="auto"/>
              <w:bottom w:val="single" w:sz="4" w:space="0" w:color="auto"/>
            </w:tcBorders>
          </w:tcPr>
          <w:p w14:paraId="3F1C0883" w14:textId="77777777" w:rsidR="002C187E" w:rsidRDefault="002C187E" w:rsidP="00255A0A">
            <w:pPr>
              <w:rPr>
                <w:b/>
                <w:bCs/>
              </w:rPr>
            </w:pPr>
            <w:r>
              <w:rPr>
                <w:b/>
                <w:bCs/>
              </w:rPr>
              <w:t>Urkunden-etc. erstellen</w:t>
            </w:r>
          </w:p>
          <w:p w14:paraId="18F3FE1C" w14:textId="00D0F0B9" w:rsidR="002C187E" w:rsidRPr="005F5A27" w:rsidRDefault="002C187E" w:rsidP="00255A0A">
            <w:r>
              <w:t>Für besondere Aktivitäten oder herausragende Leistungen werden häufig Urkunden oder Belob</w:t>
            </w:r>
            <w:r>
              <w:t>i</w:t>
            </w:r>
            <w:r>
              <w:t xml:space="preserve">gungen neben anderen Preisen benötigt. Damit diese nicht händisch ausgefüllt werden müssen, hilft die Datei </w:t>
            </w:r>
            <w:r w:rsidRPr="006B1A88">
              <w:rPr>
                <w:rStyle w:val="IntensiveHervorhebung"/>
              </w:rPr>
              <w:t>Urkunden-etc.xlsx</w:t>
            </w:r>
            <w:r>
              <w:t xml:space="preserve"> diese zu erzeugen und ermöglicht einen Ausdruck auf vielleicht speziellem Papier im DIN-A4-Format.</w:t>
            </w:r>
          </w:p>
        </w:tc>
      </w:tr>
      <w:tr w:rsidR="002C187E" w14:paraId="46EEEBC2" w14:textId="77777777" w:rsidTr="00CE26AD">
        <w:trPr>
          <w:cantSplit/>
        </w:trPr>
        <w:tc>
          <w:tcPr>
            <w:tcW w:w="606" w:type="dxa"/>
            <w:tcBorders>
              <w:top w:val="single" w:sz="4" w:space="0" w:color="auto"/>
              <w:bottom w:val="single" w:sz="4" w:space="0" w:color="auto"/>
            </w:tcBorders>
          </w:tcPr>
          <w:p w14:paraId="2B37622D" w14:textId="55324058" w:rsidR="002C187E" w:rsidRPr="00322AD8" w:rsidRDefault="002C187E" w:rsidP="00FD1910">
            <w:pPr>
              <w:jc w:val="center"/>
              <w:rPr>
                <w:rFonts w:cstheme="minorHAnsi"/>
                <w:b/>
                <w:color w:val="000000"/>
                <w:szCs w:val="22"/>
              </w:rPr>
            </w:pPr>
            <w:r>
              <w:rPr>
                <w:rFonts w:cstheme="minorHAnsi"/>
                <w:b/>
                <w:color w:val="000000"/>
                <w:szCs w:val="22"/>
              </w:rPr>
              <w:t>202</w:t>
            </w:r>
          </w:p>
        </w:tc>
        <w:tc>
          <w:tcPr>
            <w:tcW w:w="9141" w:type="dxa"/>
            <w:gridSpan w:val="3"/>
            <w:tcBorders>
              <w:top w:val="single" w:sz="4" w:space="0" w:color="auto"/>
              <w:bottom w:val="single" w:sz="4" w:space="0" w:color="auto"/>
            </w:tcBorders>
          </w:tcPr>
          <w:p w14:paraId="0DF08448" w14:textId="6E5C0776" w:rsidR="002C187E" w:rsidRDefault="002C187E" w:rsidP="00255A0A">
            <w:pPr>
              <w:rPr>
                <w:b/>
                <w:bCs/>
              </w:rPr>
            </w:pPr>
            <w:r>
              <w:rPr>
                <w:b/>
                <w:bCs/>
              </w:rPr>
              <w:t>Lehrkräfte – Datenverwaltung</w:t>
            </w:r>
          </w:p>
          <w:p w14:paraId="06BE206F" w14:textId="514E50B9" w:rsidR="002C187E" w:rsidRPr="005F5A27" w:rsidRDefault="002C187E" w:rsidP="00255A0A">
            <w:r>
              <w:t>Da es in vielen Fällen leichter ist, sich Daten von Personen aus einer Excel-Tabelle zu holen als aus der ASV, wurde diese Datei erstellt. Sie bietet zusätzlich die Möglichkeit, weitere Daten der Leh</w:t>
            </w:r>
            <w:r>
              <w:t>r</w:t>
            </w:r>
            <w:r>
              <w:t xml:space="preserve">kräfte einer Schule zu verwalten und zu nutzen. Die Datei </w:t>
            </w:r>
            <w:r>
              <w:rPr>
                <w:rStyle w:val="IntensiveHervorhebung"/>
              </w:rPr>
              <w:t>Lehrkräfte</w:t>
            </w:r>
            <w:r w:rsidRPr="00B76C45">
              <w:rPr>
                <w:rStyle w:val="IntensiveHervorhebung"/>
              </w:rPr>
              <w:t>.xlsm</w:t>
            </w:r>
            <w:r>
              <w:t xml:space="preserve"> erzeugt auch Listen, die für mehrere Anlässe gedruckt werden können.</w:t>
            </w:r>
          </w:p>
        </w:tc>
      </w:tr>
      <w:tr w:rsidR="002C187E" w14:paraId="3DE70A54" w14:textId="77777777" w:rsidTr="00CE26AD">
        <w:trPr>
          <w:cantSplit/>
        </w:trPr>
        <w:tc>
          <w:tcPr>
            <w:tcW w:w="606" w:type="dxa"/>
            <w:tcBorders>
              <w:top w:val="single" w:sz="4" w:space="0" w:color="auto"/>
              <w:bottom w:val="single" w:sz="4" w:space="0" w:color="auto"/>
            </w:tcBorders>
          </w:tcPr>
          <w:p w14:paraId="62E5356E" w14:textId="798152D1" w:rsidR="002C187E" w:rsidRPr="00322AD8" w:rsidRDefault="002C187E" w:rsidP="00FD1910">
            <w:pPr>
              <w:jc w:val="center"/>
              <w:rPr>
                <w:rFonts w:cstheme="minorHAnsi"/>
                <w:b/>
                <w:color w:val="000000"/>
                <w:szCs w:val="22"/>
              </w:rPr>
            </w:pPr>
            <w:r>
              <w:rPr>
                <w:rFonts w:cstheme="minorHAnsi"/>
                <w:b/>
                <w:color w:val="000000"/>
                <w:szCs w:val="22"/>
              </w:rPr>
              <w:t>20</w:t>
            </w:r>
            <w:r w:rsidRPr="00322AD8">
              <w:rPr>
                <w:rFonts w:cstheme="minorHAnsi"/>
                <w:b/>
                <w:color w:val="000000"/>
                <w:szCs w:val="22"/>
              </w:rPr>
              <w:t>3</w:t>
            </w:r>
          </w:p>
        </w:tc>
        <w:tc>
          <w:tcPr>
            <w:tcW w:w="9141" w:type="dxa"/>
            <w:gridSpan w:val="3"/>
            <w:tcBorders>
              <w:top w:val="single" w:sz="4" w:space="0" w:color="auto"/>
              <w:bottom w:val="single" w:sz="4" w:space="0" w:color="auto"/>
            </w:tcBorders>
          </w:tcPr>
          <w:p w14:paraId="1BB4A981" w14:textId="77777777" w:rsidR="002C187E" w:rsidRDefault="002C187E" w:rsidP="00255A0A">
            <w:pPr>
              <w:rPr>
                <w:b/>
                <w:bCs/>
              </w:rPr>
            </w:pPr>
            <w:r>
              <w:rPr>
                <w:b/>
                <w:bCs/>
              </w:rPr>
              <w:t>Verteilung der Protokolle und der Feriendienste</w:t>
            </w:r>
          </w:p>
          <w:p w14:paraId="0E3FBA9E" w14:textId="7CD78AB5" w:rsidR="002C187E" w:rsidRPr="005F5A27" w:rsidRDefault="002C187E" w:rsidP="00255A0A">
            <w:r w:rsidRPr="00485C9B">
              <w:t xml:space="preserve">Die Datei </w:t>
            </w:r>
            <w:r w:rsidRPr="005436FB">
              <w:rPr>
                <w:rStyle w:val="IntensiveHervorhebung"/>
              </w:rPr>
              <w:t>Dienste-Protokoll-Ferien.xls</w:t>
            </w:r>
            <w:r>
              <w:rPr>
                <w:rStyle w:val="IntensiveHervorhebung"/>
              </w:rPr>
              <w:t>x</w:t>
            </w:r>
            <w:r w:rsidRPr="00485C9B">
              <w:t xml:space="preserve"> soll helfen, die folgenden Dienste zu verwalten. Die Führung der Protokolle zu den Lehrerkonferenzen ist ein Dienst, den Lehrkräfte wahrnehmen sollen und deren Verteilung mit dieser Datei erleichtert und gerecht verteilt werden soll. Ein weiterer Dienst ist die Durchführung der Feriendienste an jeder Schule. Au</w:t>
            </w:r>
            <w:r>
              <w:t>ch</w:t>
            </w:r>
            <w:r w:rsidRPr="00485C9B">
              <w:t xml:space="preserve"> deren Verteilung wird durch die Datei unterstützt.</w:t>
            </w:r>
          </w:p>
        </w:tc>
      </w:tr>
      <w:tr w:rsidR="002C187E" w14:paraId="03D45236" w14:textId="77777777" w:rsidTr="00CE26AD">
        <w:trPr>
          <w:cantSplit/>
        </w:trPr>
        <w:tc>
          <w:tcPr>
            <w:tcW w:w="606" w:type="dxa"/>
            <w:tcBorders>
              <w:top w:val="single" w:sz="4" w:space="0" w:color="auto"/>
              <w:bottom w:val="single" w:sz="4" w:space="0" w:color="auto"/>
            </w:tcBorders>
          </w:tcPr>
          <w:p w14:paraId="7F0CB96E" w14:textId="7F932825" w:rsidR="002C187E" w:rsidRPr="00322AD8" w:rsidRDefault="002C187E" w:rsidP="00FD1910">
            <w:pPr>
              <w:jc w:val="center"/>
              <w:rPr>
                <w:rFonts w:cstheme="minorHAnsi"/>
                <w:b/>
                <w:color w:val="000000"/>
                <w:szCs w:val="22"/>
              </w:rPr>
            </w:pPr>
            <w:r>
              <w:rPr>
                <w:rFonts w:cstheme="minorHAnsi"/>
                <w:b/>
                <w:color w:val="000000"/>
                <w:szCs w:val="22"/>
              </w:rPr>
              <w:lastRenderedPageBreak/>
              <w:t>20</w:t>
            </w:r>
            <w:r w:rsidRPr="00322AD8">
              <w:rPr>
                <w:rFonts w:cstheme="minorHAnsi"/>
                <w:b/>
                <w:color w:val="000000"/>
                <w:szCs w:val="22"/>
              </w:rPr>
              <w:t>4</w:t>
            </w:r>
          </w:p>
        </w:tc>
        <w:tc>
          <w:tcPr>
            <w:tcW w:w="9141" w:type="dxa"/>
            <w:gridSpan w:val="3"/>
            <w:tcBorders>
              <w:top w:val="single" w:sz="4" w:space="0" w:color="auto"/>
              <w:bottom w:val="single" w:sz="4" w:space="0" w:color="auto"/>
            </w:tcBorders>
          </w:tcPr>
          <w:p w14:paraId="578575D3" w14:textId="77777777" w:rsidR="002C187E" w:rsidRDefault="002C187E" w:rsidP="00255A0A">
            <w:pPr>
              <w:rPr>
                <w:b/>
                <w:bCs/>
              </w:rPr>
            </w:pPr>
            <w:r>
              <w:rPr>
                <w:b/>
                <w:bCs/>
              </w:rPr>
              <w:t>Geburtstagsliste der Lehrkräfte mit und ohne Kalender</w:t>
            </w:r>
          </w:p>
          <w:p w14:paraId="47EBAD66" w14:textId="77777777" w:rsidR="002C187E" w:rsidRDefault="002C187E" w:rsidP="002B2477">
            <w:r>
              <w:t xml:space="preserve">In der Datei </w:t>
            </w:r>
            <w:r w:rsidRPr="003E2558">
              <w:rPr>
                <w:rStyle w:val="IntensiveHervorhebung"/>
              </w:rPr>
              <w:t>Geburtstagsliste</w:t>
            </w:r>
            <w:r>
              <w:rPr>
                <w:rStyle w:val="IntensiveHervorhebung"/>
              </w:rPr>
              <w:t>_mit_und_ohne_Kalender</w:t>
            </w:r>
            <w:r w:rsidRPr="003E2558">
              <w:rPr>
                <w:rStyle w:val="IntensiveHervorhebung"/>
              </w:rPr>
              <w:t>.xls</w:t>
            </w:r>
            <w:r>
              <w:rPr>
                <w:rStyle w:val="IntensiveHervorhebung"/>
              </w:rPr>
              <w:t>x</w:t>
            </w:r>
            <w:r>
              <w:t xml:space="preserve"> wird eine Liste mit den Geburtstagen des gesamten Kollegiums erstellt, die auch die Geburtstage von ehemaligen Lehrkräften und dem Hauspersonal enthalten kann. Das Besondere an der erzeugten Geburtstagstabelle ist die Sorti</w:t>
            </w:r>
            <w:r>
              <w:t>e</w:t>
            </w:r>
            <w:r>
              <w:t>rung nach Tagen im Jahr und nach Alter.</w:t>
            </w:r>
          </w:p>
          <w:p w14:paraId="2632BEF4" w14:textId="3767EB8F" w:rsidR="002C187E" w:rsidRPr="005F5A27" w:rsidRDefault="002C187E" w:rsidP="002B2477">
            <w:r>
              <w:t xml:space="preserve">In der Datei </w:t>
            </w:r>
            <w:r>
              <w:rPr>
                <w:rStyle w:val="IntensiveHervorhebung"/>
              </w:rPr>
              <w:t>Wiederkehrende G</w:t>
            </w:r>
            <w:r w:rsidRPr="003E2558">
              <w:rPr>
                <w:rStyle w:val="IntensiveHervorhebung"/>
              </w:rPr>
              <w:t>eburtstag</w:t>
            </w:r>
            <w:r>
              <w:rPr>
                <w:rStyle w:val="IntensiveHervorhebung"/>
              </w:rPr>
              <w:t>e</w:t>
            </w:r>
            <w:r w:rsidRPr="003E2558">
              <w:rPr>
                <w:rStyle w:val="IntensiveHervorhebung"/>
              </w:rPr>
              <w:t>.xlsm</w:t>
            </w:r>
            <w:r>
              <w:t xml:space="preserve"> wird zusätzlich ein Kalender mit dargestellten Fer</w:t>
            </w:r>
            <w:r>
              <w:t>i</w:t>
            </w:r>
            <w:r>
              <w:t>en für ein Jahr nach eigener Wahl erzeugt, der diese Geburtstage als Einträge anzeigt.</w:t>
            </w:r>
          </w:p>
        </w:tc>
      </w:tr>
      <w:tr w:rsidR="002C187E" w14:paraId="58DAD4AC" w14:textId="77777777" w:rsidTr="00CE26AD">
        <w:trPr>
          <w:cantSplit/>
        </w:trPr>
        <w:tc>
          <w:tcPr>
            <w:tcW w:w="606" w:type="dxa"/>
            <w:tcBorders>
              <w:top w:val="single" w:sz="4" w:space="0" w:color="auto"/>
              <w:bottom w:val="single" w:sz="4" w:space="0" w:color="auto"/>
            </w:tcBorders>
          </w:tcPr>
          <w:p w14:paraId="2625F416" w14:textId="2BA22F6D" w:rsidR="002C187E" w:rsidRPr="00322AD8" w:rsidRDefault="002C187E" w:rsidP="00FD1910">
            <w:pPr>
              <w:jc w:val="center"/>
              <w:rPr>
                <w:rFonts w:cstheme="minorHAnsi"/>
                <w:b/>
                <w:color w:val="000000"/>
                <w:szCs w:val="22"/>
              </w:rPr>
            </w:pPr>
            <w:r>
              <w:rPr>
                <w:rFonts w:cstheme="minorHAnsi"/>
                <w:b/>
                <w:color w:val="000000"/>
                <w:szCs w:val="22"/>
              </w:rPr>
              <w:t>20</w:t>
            </w:r>
            <w:r w:rsidRPr="00322AD8">
              <w:rPr>
                <w:rFonts w:cstheme="minorHAnsi"/>
                <w:b/>
                <w:color w:val="000000"/>
                <w:szCs w:val="22"/>
              </w:rPr>
              <w:t>5</w:t>
            </w:r>
          </w:p>
        </w:tc>
        <w:tc>
          <w:tcPr>
            <w:tcW w:w="9141" w:type="dxa"/>
            <w:gridSpan w:val="3"/>
            <w:tcBorders>
              <w:top w:val="single" w:sz="4" w:space="0" w:color="auto"/>
              <w:bottom w:val="single" w:sz="4" w:space="0" w:color="auto"/>
            </w:tcBorders>
          </w:tcPr>
          <w:p w14:paraId="56435C52" w14:textId="77777777" w:rsidR="002C187E" w:rsidRDefault="002C187E" w:rsidP="00255A0A">
            <w:pPr>
              <w:rPr>
                <w:b/>
                <w:bCs/>
              </w:rPr>
            </w:pPr>
            <w:r>
              <w:rPr>
                <w:b/>
                <w:bCs/>
              </w:rPr>
              <w:t>Adressen für Feiern - mit Serienbriefen</w:t>
            </w:r>
          </w:p>
          <w:p w14:paraId="24F1D479" w14:textId="77777777" w:rsidR="002C187E" w:rsidRDefault="002C187E" w:rsidP="002B2477">
            <w:r>
              <w:t>Für verschiedene Anlässe wie Schulfeste, Weihnachtskarten, Jahresberichte etc., werden oft me</w:t>
            </w:r>
            <w:r>
              <w:t>h</w:t>
            </w:r>
            <w:r>
              <w:t>rere Adresslisten geführt. Dies hat zur Folge, dass Änderungen von Adressen nicht überall durchg</w:t>
            </w:r>
            <w:r>
              <w:t>e</w:t>
            </w:r>
            <w:r>
              <w:t>führt werden. Manche Adressen werden auch nicht für jede Einladung benötigt.</w:t>
            </w:r>
          </w:p>
          <w:p w14:paraId="6C70FF58" w14:textId="77777777" w:rsidR="002C187E" w:rsidRDefault="002C187E" w:rsidP="002B2477">
            <w:r>
              <w:t xml:space="preserve">Die Datei </w:t>
            </w:r>
            <w:r w:rsidRPr="00B76C45">
              <w:rPr>
                <w:rStyle w:val="IntensiveHervorhebung"/>
              </w:rPr>
              <w:t>Adressen</w:t>
            </w:r>
            <w:r>
              <w:rPr>
                <w:rStyle w:val="IntensiveHervorhebung"/>
              </w:rPr>
              <w:t>-Feiern</w:t>
            </w:r>
            <w:r w:rsidRPr="00B76C45">
              <w:rPr>
                <w:rStyle w:val="IntensiveHervorhebung"/>
              </w:rPr>
              <w:t>.xls</w:t>
            </w:r>
            <w:r>
              <w:rPr>
                <w:rStyle w:val="IntensiveHervorhebung"/>
              </w:rPr>
              <w:t>x</w:t>
            </w:r>
            <w:r>
              <w:t xml:space="preserve"> beinhaltet für alle vorgesehenen Veranstaltungen und andere Anlä</w:t>
            </w:r>
            <w:r>
              <w:t>s</w:t>
            </w:r>
            <w:r>
              <w:t>se die gleiche und einzige Sammlung von Adressen und ermöglicht eine Auswahl von Adressen, die von der Veranstaltung abhängig ist. Bei Veranstaltungen mit Ehrengästen lassen sich auch Sitzpläne für die geladenen Gäste und Namensschilder für die Platzreservierungen erstellen. Zusätzlich kö</w:t>
            </w:r>
            <w:r>
              <w:t>n</w:t>
            </w:r>
            <w:r>
              <w:t>nen auch gleich die passenden Serienbriefe für das ausgewählte Ereignis gedruckt werden. Sollte ein Brief mit einem Anschriftfenster nicht möglich oder sinnvoll sein, so gibt es die Möglichkeit,  Etiketten für alle gewünschten Adressaten zu drucken.</w:t>
            </w:r>
          </w:p>
          <w:p w14:paraId="1911BF0B" w14:textId="4600C78F" w:rsidR="002C187E" w:rsidRPr="005F5A27" w:rsidRDefault="002C187E" w:rsidP="002B2477">
            <w:r>
              <w:t>Diese neue Version arbeitet komplett ohne Makros. An dem PC müssen also keine Vorkehrungen für die Funktionsfähigkeit der Makros getroffen werden.</w:t>
            </w:r>
          </w:p>
        </w:tc>
      </w:tr>
      <w:tr w:rsidR="002C187E" w14:paraId="6E89B7CD" w14:textId="77777777" w:rsidTr="00CE26AD">
        <w:trPr>
          <w:cantSplit/>
        </w:trPr>
        <w:tc>
          <w:tcPr>
            <w:tcW w:w="606" w:type="dxa"/>
            <w:tcBorders>
              <w:top w:val="single" w:sz="4" w:space="0" w:color="auto"/>
              <w:bottom w:val="single" w:sz="4" w:space="0" w:color="auto"/>
            </w:tcBorders>
          </w:tcPr>
          <w:p w14:paraId="22B5A376" w14:textId="63BC31D2" w:rsidR="002C187E" w:rsidRPr="00322AD8" w:rsidRDefault="002C187E" w:rsidP="00FD1910">
            <w:pPr>
              <w:jc w:val="center"/>
              <w:rPr>
                <w:rFonts w:cstheme="minorHAnsi"/>
                <w:b/>
                <w:color w:val="000000"/>
                <w:szCs w:val="22"/>
              </w:rPr>
            </w:pPr>
            <w:r>
              <w:rPr>
                <w:rFonts w:cstheme="minorHAnsi"/>
                <w:b/>
                <w:color w:val="000000"/>
                <w:szCs w:val="22"/>
              </w:rPr>
              <w:t>20</w:t>
            </w:r>
            <w:r w:rsidRPr="00322AD8">
              <w:rPr>
                <w:rFonts w:cstheme="minorHAnsi"/>
                <w:b/>
                <w:color w:val="000000"/>
                <w:szCs w:val="22"/>
              </w:rPr>
              <w:t>6</w:t>
            </w:r>
          </w:p>
        </w:tc>
        <w:tc>
          <w:tcPr>
            <w:tcW w:w="9141" w:type="dxa"/>
            <w:gridSpan w:val="3"/>
            <w:tcBorders>
              <w:top w:val="single" w:sz="4" w:space="0" w:color="auto"/>
              <w:bottom w:val="single" w:sz="4" w:space="0" w:color="auto"/>
            </w:tcBorders>
          </w:tcPr>
          <w:p w14:paraId="5EEA8844" w14:textId="77777777" w:rsidR="002C187E" w:rsidRDefault="002C187E" w:rsidP="00255A0A">
            <w:pPr>
              <w:rPr>
                <w:b/>
                <w:bCs/>
              </w:rPr>
            </w:pPr>
            <w:r>
              <w:rPr>
                <w:b/>
                <w:bCs/>
              </w:rPr>
              <w:t>Etiketten erstellen und drucken</w:t>
            </w:r>
          </w:p>
          <w:p w14:paraId="2D4C98AC" w14:textId="06D03EE6" w:rsidR="002C187E" w:rsidRPr="005F5A27" w:rsidRDefault="002C187E" w:rsidP="00255A0A">
            <w:r>
              <w:t xml:space="preserve">Ein typisches Beispiel für die Notwendigkeit der Erstellung von Etiketten ist das Verschicken des Jahresberichts an benachbarte Schulen, Bekannte etc. Die Datei </w:t>
            </w:r>
            <w:r>
              <w:rPr>
                <w:rStyle w:val="IntensiveHervorhebung"/>
              </w:rPr>
              <w:t>Etikettendruck</w:t>
            </w:r>
            <w:r w:rsidRPr="000C6D0B">
              <w:rPr>
                <w:rStyle w:val="IntensiveHervorhebung"/>
              </w:rPr>
              <w:t>.xlsm</w:t>
            </w:r>
            <w:r>
              <w:t xml:space="preserve"> hilft, Etiketten für verschiedene Anlässe zu bedrucken. Danach können diese Etiketten auf Kuverts geklebt und die Briefe verschickt werden.</w:t>
            </w:r>
          </w:p>
        </w:tc>
      </w:tr>
      <w:tr w:rsidR="002C187E" w14:paraId="4BE2C073" w14:textId="77777777" w:rsidTr="00CE26AD">
        <w:trPr>
          <w:cantSplit/>
        </w:trPr>
        <w:tc>
          <w:tcPr>
            <w:tcW w:w="606" w:type="dxa"/>
            <w:tcBorders>
              <w:top w:val="single" w:sz="4" w:space="0" w:color="auto"/>
              <w:bottom w:val="single" w:sz="4" w:space="0" w:color="auto"/>
            </w:tcBorders>
          </w:tcPr>
          <w:p w14:paraId="48E85538" w14:textId="45FBF53E" w:rsidR="002C187E" w:rsidRPr="00322AD8" w:rsidRDefault="002C187E" w:rsidP="00FD1910">
            <w:pPr>
              <w:jc w:val="center"/>
              <w:rPr>
                <w:rFonts w:cstheme="minorHAnsi"/>
                <w:b/>
                <w:color w:val="000000"/>
                <w:szCs w:val="22"/>
              </w:rPr>
            </w:pPr>
            <w:r>
              <w:rPr>
                <w:rFonts w:cstheme="minorHAnsi"/>
                <w:b/>
                <w:color w:val="000000"/>
                <w:szCs w:val="22"/>
              </w:rPr>
              <w:t>20</w:t>
            </w:r>
            <w:r w:rsidRPr="00322AD8">
              <w:rPr>
                <w:rFonts w:cstheme="minorHAnsi"/>
                <w:b/>
                <w:color w:val="000000"/>
                <w:szCs w:val="22"/>
              </w:rPr>
              <w:t>7</w:t>
            </w:r>
          </w:p>
        </w:tc>
        <w:tc>
          <w:tcPr>
            <w:tcW w:w="9141" w:type="dxa"/>
            <w:gridSpan w:val="3"/>
            <w:tcBorders>
              <w:top w:val="single" w:sz="4" w:space="0" w:color="auto"/>
              <w:bottom w:val="single" w:sz="4" w:space="0" w:color="auto"/>
            </w:tcBorders>
          </w:tcPr>
          <w:p w14:paraId="7E34E6D0" w14:textId="77777777" w:rsidR="002C187E" w:rsidRDefault="002C187E" w:rsidP="00255A0A">
            <w:pPr>
              <w:rPr>
                <w:b/>
                <w:bCs/>
              </w:rPr>
            </w:pPr>
            <w:r w:rsidRPr="00A441ED">
              <w:rPr>
                <w:b/>
                <w:bCs/>
              </w:rPr>
              <w:t>Checklisten für Schulleiter</w:t>
            </w:r>
          </w:p>
          <w:p w14:paraId="141A3152" w14:textId="49C5D0BD" w:rsidR="002C187E" w:rsidRPr="005F5A27" w:rsidRDefault="002C187E" w:rsidP="00255A0A">
            <w:r w:rsidRPr="00E756D7">
              <w:t xml:space="preserve">Abläufe von Ereignissen in einem Schuljahr wiederholen sich alle Jahre wieder. Deshalb hilft es, sich die chronologisch sortierten Vorgehensweisen zu notieren, um ein Jahr später davon zu profitieren. Die Datei </w:t>
            </w:r>
            <w:r w:rsidRPr="00CB1D69">
              <w:rPr>
                <w:rStyle w:val="IntensiveHervorhebung"/>
              </w:rPr>
              <w:t>Checklisten</w:t>
            </w:r>
            <w:r>
              <w:rPr>
                <w:rStyle w:val="IntensiveHervorhebung"/>
              </w:rPr>
              <w:t>_Schule-Privat</w:t>
            </w:r>
            <w:r w:rsidRPr="00CB1D69">
              <w:rPr>
                <w:rStyle w:val="IntensiveHervorhebung"/>
              </w:rPr>
              <w:t>.xlsm</w:t>
            </w:r>
            <w:r w:rsidRPr="00E756D7">
              <w:t xml:space="preserve"> hilft dabei, solche Checklisten in strukturierter und übe</w:t>
            </w:r>
            <w:r w:rsidRPr="00E756D7">
              <w:t>r</w:t>
            </w:r>
            <w:r w:rsidRPr="00E756D7">
              <w:t>sichtlicher Form zu erzeugen bzw. immer aufgrund der Erfahrungswerte wieder anzupassen</w:t>
            </w:r>
            <w:r>
              <w:t>. Es ist auch möglich, Checklisten für den privaten Gebrauch zu erstellen.</w:t>
            </w:r>
          </w:p>
        </w:tc>
      </w:tr>
      <w:tr w:rsidR="002C187E" w14:paraId="5CBEE936" w14:textId="77777777" w:rsidTr="00CE26AD">
        <w:trPr>
          <w:cantSplit/>
        </w:trPr>
        <w:tc>
          <w:tcPr>
            <w:tcW w:w="606" w:type="dxa"/>
            <w:tcBorders>
              <w:top w:val="single" w:sz="4" w:space="0" w:color="auto"/>
              <w:bottom w:val="single" w:sz="4" w:space="0" w:color="auto"/>
            </w:tcBorders>
          </w:tcPr>
          <w:p w14:paraId="359F445E" w14:textId="5AFEB9EB" w:rsidR="002C187E" w:rsidRPr="00322AD8" w:rsidRDefault="002C187E" w:rsidP="00FD1910">
            <w:pPr>
              <w:jc w:val="center"/>
              <w:rPr>
                <w:rFonts w:cstheme="minorHAnsi"/>
                <w:b/>
                <w:color w:val="000000"/>
                <w:szCs w:val="22"/>
              </w:rPr>
            </w:pPr>
            <w:r>
              <w:rPr>
                <w:rFonts w:cstheme="minorHAnsi"/>
                <w:b/>
                <w:color w:val="000000"/>
                <w:szCs w:val="22"/>
              </w:rPr>
              <w:t>208</w:t>
            </w:r>
          </w:p>
        </w:tc>
        <w:tc>
          <w:tcPr>
            <w:tcW w:w="9141" w:type="dxa"/>
            <w:gridSpan w:val="3"/>
            <w:tcBorders>
              <w:top w:val="single" w:sz="4" w:space="0" w:color="auto"/>
              <w:bottom w:val="single" w:sz="4" w:space="0" w:color="auto"/>
            </w:tcBorders>
          </w:tcPr>
          <w:p w14:paraId="283A798C" w14:textId="77777777" w:rsidR="002C187E" w:rsidRDefault="002C187E" w:rsidP="00255A0A">
            <w:pPr>
              <w:rPr>
                <w:b/>
                <w:bCs/>
              </w:rPr>
            </w:pPr>
            <w:r>
              <w:rPr>
                <w:b/>
                <w:bCs/>
              </w:rPr>
              <w:t>Kassen führen</w:t>
            </w:r>
          </w:p>
          <w:p w14:paraId="3A0E96E0" w14:textId="0005D94C" w:rsidR="002C187E" w:rsidRPr="005F5A27" w:rsidRDefault="002C187E" w:rsidP="00255A0A">
            <w:r>
              <w:t>In Schulen gibt es Bereiche, in denen Gelder gesammelt werden und diese auch verwaltet bzw. gebucht werden sollten. Beispiele hierfür sind neben dem offiziellen Bankkonto auch „Kassen“, in denen Bargeld gesammelt wird, wie z. B. die „Portokasse“, eine Bargeldkasse“ für kurzfristige Au</w:t>
            </w:r>
            <w:r>
              <w:t>s</w:t>
            </w:r>
            <w:r>
              <w:t xml:space="preserve">gaben und vieles mehr. Die Datei </w:t>
            </w:r>
            <w:r>
              <w:rPr>
                <w:rStyle w:val="IntensiveHervorhebung"/>
              </w:rPr>
              <w:t>Kassen</w:t>
            </w:r>
            <w:r w:rsidRPr="00BA0F15">
              <w:rPr>
                <w:rStyle w:val="IntensiveHervorhebung"/>
              </w:rPr>
              <w:t>.xlsm</w:t>
            </w:r>
            <w:r>
              <w:t xml:space="preserve"> hilft dabei, solche „Kassen“ zu verwalten, so dass stets hierüber eine Übersicht abgerufen werden kann. Die Datei kann auch für den privaten Bereich angepasst und somit genutzt werden.</w:t>
            </w:r>
          </w:p>
        </w:tc>
      </w:tr>
      <w:tr w:rsidR="002C187E" w14:paraId="67C040EC" w14:textId="77777777" w:rsidTr="00CE26AD">
        <w:trPr>
          <w:cantSplit/>
        </w:trPr>
        <w:tc>
          <w:tcPr>
            <w:tcW w:w="606" w:type="dxa"/>
            <w:tcBorders>
              <w:top w:val="single" w:sz="4" w:space="0" w:color="auto"/>
              <w:bottom w:val="single" w:sz="4" w:space="0" w:color="auto"/>
            </w:tcBorders>
          </w:tcPr>
          <w:p w14:paraId="186FC1AD" w14:textId="49EA0B78" w:rsidR="002C187E" w:rsidRPr="00322AD8" w:rsidRDefault="002C187E" w:rsidP="00FD1910">
            <w:pPr>
              <w:jc w:val="center"/>
              <w:rPr>
                <w:rFonts w:cstheme="minorHAnsi"/>
                <w:b/>
                <w:color w:val="000000"/>
                <w:szCs w:val="22"/>
              </w:rPr>
            </w:pPr>
            <w:r>
              <w:rPr>
                <w:rFonts w:cstheme="minorHAnsi"/>
                <w:b/>
                <w:color w:val="000000"/>
                <w:szCs w:val="22"/>
              </w:rPr>
              <w:t>209</w:t>
            </w:r>
          </w:p>
        </w:tc>
        <w:tc>
          <w:tcPr>
            <w:tcW w:w="9141" w:type="dxa"/>
            <w:gridSpan w:val="3"/>
            <w:tcBorders>
              <w:top w:val="single" w:sz="4" w:space="0" w:color="auto"/>
              <w:bottom w:val="single" w:sz="4" w:space="0" w:color="auto"/>
            </w:tcBorders>
          </w:tcPr>
          <w:p w14:paraId="115D51AA" w14:textId="77777777" w:rsidR="002C187E" w:rsidRDefault="002C187E" w:rsidP="00255A0A">
            <w:pPr>
              <w:rPr>
                <w:b/>
                <w:bCs/>
              </w:rPr>
            </w:pPr>
            <w:r>
              <w:rPr>
                <w:b/>
                <w:bCs/>
              </w:rPr>
              <w:t>Klassenfotos organisieren</w:t>
            </w:r>
          </w:p>
          <w:p w14:paraId="06499F67" w14:textId="77777777" w:rsidR="002C187E" w:rsidRDefault="002C187E" w:rsidP="002B2477">
            <w:r>
              <w:t>An vielen Schulen werden die Klassenfotos für den Jahresbericht in eigener Regie erstellt. Dies hat auch den Vorteil, dass die Schüler diese Bilder auch gegen einen kleinen Unkostenbeitrag erwerben können.</w:t>
            </w:r>
          </w:p>
          <w:p w14:paraId="1265D59A" w14:textId="5174F22E" w:rsidR="002C187E" w:rsidRPr="005F5A27" w:rsidRDefault="002C187E" w:rsidP="002B2477">
            <w:r>
              <w:t xml:space="preserve">Die Datei </w:t>
            </w:r>
            <w:r w:rsidRPr="00D4629E">
              <w:rPr>
                <w:rStyle w:val="IntensiveHervorhebung"/>
              </w:rPr>
              <w:t>Klassen</w:t>
            </w:r>
            <w:r>
              <w:rPr>
                <w:rStyle w:val="IntensiveHervorhebung"/>
              </w:rPr>
              <w:t>fotos</w:t>
            </w:r>
            <w:r w:rsidRPr="00D4629E">
              <w:rPr>
                <w:rStyle w:val="IntensiveHervorhebung"/>
              </w:rPr>
              <w:t>.xlsm</w:t>
            </w:r>
            <w:r w:rsidRPr="00334092">
              <w:t xml:space="preserve"> s</w:t>
            </w:r>
            <w:r>
              <w:t>oll dabei für die Organisation einer derartigen Klassenfotoaktion als unterstützende Hilfe dienen.</w:t>
            </w:r>
          </w:p>
        </w:tc>
      </w:tr>
      <w:tr w:rsidR="002C187E" w14:paraId="67F82765" w14:textId="77777777" w:rsidTr="00CE26AD">
        <w:trPr>
          <w:cantSplit/>
        </w:trPr>
        <w:tc>
          <w:tcPr>
            <w:tcW w:w="606" w:type="dxa"/>
            <w:tcBorders>
              <w:top w:val="single" w:sz="4" w:space="0" w:color="auto"/>
              <w:bottom w:val="single" w:sz="4" w:space="0" w:color="auto"/>
            </w:tcBorders>
          </w:tcPr>
          <w:p w14:paraId="1400D804" w14:textId="0BAAF9C6" w:rsidR="002C187E" w:rsidRPr="00322AD8" w:rsidRDefault="002C187E" w:rsidP="00FD1910">
            <w:pPr>
              <w:jc w:val="center"/>
              <w:rPr>
                <w:rFonts w:cstheme="minorHAnsi"/>
                <w:b/>
                <w:color w:val="000000"/>
                <w:szCs w:val="22"/>
              </w:rPr>
            </w:pPr>
            <w:r w:rsidRPr="00A441ED">
              <w:rPr>
                <w:b/>
                <w:bCs/>
              </w:rPr>
              <w:lastRenderedPageBreak/>
              <w:t>210</w:t>
            </w:r>
          </w:p>
        </w:tc>
        <w:tc>
          <w:tcPr>
            <w:tcW w:w="9141" w:type="dxa"/>
            <w:gridSpan w:val="3"/>
            <w:tcBorders>
              <w:top w:val="single" w:sz="4" w:space="0" w:color="auto"/>
              <w:bottom w:val="single" w:sz="4" w:space="0" w:color="auto"/>
            </w:tcBorders>
          </w:tcPr>
          <w:p w14:paraId="6DB04B52" w14:textId="77777777" w:rsidR="002C187E" w:rsidRDefault="002C187E" w:rsidP="00255A0A">
            <w:pPr>
              <w:rPr>
                <w:b/>
                <w:bCs/>
              </w:rPr>
            </w:pPr>
            <w:r w:rsidRPr="00A441ED">
              <w:rPr>
                <w:b/>
                <w:bCs/>
              </w:rPr>
              <w:t>Verwalten der Kosten einer Klassenfahrt</w:t>
            </w:r>
          </w:p>
          <w:p w14:paraId="7F6BDC87" w14:textId="6F52F1D5" w:rsidR="002C187E" w:rsidRPr="005F5A27" w:rsidRDefault="002C187E" w:rsidP="00255A0A">
            <w:r w:rsidRPr="00D26700">
              <w:t xml:space="preserve">Bei Fahrten in das Schullandheim, bei Abschlussfahrten und auch bei Exkursionen </w:t>
            </w:r>
            <w:proofErr w:type="gramStart"/>
            <w:r>
              <w:t>ist</w:t>
            </w:r>
            <w:proofErr w:type="gramEnd"/>
            <w:r w:rsidRPr="00D26700">
              <w:t xml:space="preserve"> von den Sch</w:t>
            </w:r>
            <w:r w:rsidRPr="00D26700">
              <w:t>ü</w:t>
            </w:r>
            <w:r w:rsidRPr="00D26700">
              <w:t xml:space="preserve">lern Gelder einzusammeln. Für die Einzahlungen und für die Ausgaben muss natürlich Buch geführt werden, um nachweisen zu können, was mit den Geldern geschehen ist. Hierzu bietet die Datei </w:t>
            </w:r>
            <w:r>
              <w:rPr>
                <w:rStyle w:val="IntensiveHervorhebung"/>
              </w:rPr>
              <w:t>Klassen</w:t>
            </w:r>
            <w:r w:rsidRPr="00CB1D69">
              <w:rPr>
                <w:rStyle w:val="IntensiveHervorhebung"/>
              </w:rPr>
              <w:t>fahrt</w:t>
            </w:r>
            <w:r>
              <w:rPr>
                <w:rStyle w:val="IntensiveHervorhebung"/>
              </w:rPr>
              <w:t>-Abrechn</w:t>
            </w:r>
            <w:r w:rsidRPr="00CB1D69">
              <w:rPr>
                <w:rStyle w:val="IntensiveHervorhebung"/>
              </w:rPr>
              <w:t>ung.xlsx</w:t>
            </w:r>
            <w:r w:rsidRPr="00D26700">
              <w:t xml:space="preserve"> eine Hilfe.</w:t>
            </w:r>
          </w:p>
        </w:tc>
      </w:tr>
      <w:tr w:rsidR="002C187E" w14:paraId="1E29EB83" w14:textId="77777777" w:rsidTr="00CE26AD">
        <w:trPr>
          <w:cantSplit/>
        </w:trPr>
        <w:tc>
          <w:tcPr>
            <w:tcW w:w="606" w:type="dxa"/>
            <w:tcBorders>
              <w:top w:val="single" w:sz="4" w:space="0" w:color="auto"/>
              <w:bottom w:val="single" w:sz="4" w:space="0" w:color="auto"/>
            </w:tcBorders>
          </w:tcPr>
          <w:p w14:paraId="7E7B4220" w14:textId="2C17F9B6" w:rsidR="002C187E" w:rsidRPr="00322AD8" w:rsidRDefault="002C187E" w:rsidP="00FD1910">
            <w:pPr>
              <w:jc w:val="center"/>
              <w:rPr>
                <w:rFonts w:cstheme="minorHAnsi"/>
                <w:b/>
                <w:color w:val="000000"/>
                <w:szCs w:val="22"/>
              </w:rPr>
            </w:pPr>
            <w:r w:rsidRPr="00A441ED">
              <w:rPr>
                <w:b/>
                <w:bCs/>
              </w:rPr>
              <w:t>211</w:t>
            </w:r>
          </w:p>
        </w:tc>
        <w:tc>
          <w:tcPr>
            <w:tcW w:w="9141" w:type="dxa"/>
            <w:gridSpan w:val="3"/>
            <w:tcBorders>
              <w:top w:val="single" w:sz="4" w:space="0" w:color="auto"/>
              <w:bottom w:val="single" w:sz="4" w:space="0" w:color="auto"/>
            </w:tcBorders>
          </w:tcPr>
          <w:p w14:paraId="59A4B112" w14:textId="37B3D0C3" w:rsidR="002C187E" w:rsidRPr="005F5A27" w:rsidRDefault="002C187E" w:rsidP="00255A0A">
            <w:r w:rsidRPr="005222FF">
              <w:t xml:space="preserve">Die Datei </w:t>
            </w:r>
            <w:r w:rsidRPr="00B33C3E">
              <w:rPr>
                <w:rStyle w:val="IntensiveHervorhebung"/>
              </w:rPr>
              <w:t>Projektorganisation.xl</w:t>
            </w:r>
            <w:r>
              <w:rPr>
                <w:rStyle w:val="IntensiveHervorhebung"/>
              </w:rPr>
              <w:t>s</w:t>
            </w:r>
            <w:r w:rsidRPr="00B33C3E">
              <w:rPr>
                <w:rStyle w:val="IntensiveHervorhebung"/>
              </w:rPr>
              <w:t>x</w:t>
            </w:r>
            <w:r w:rsidRPr="005222FF">
              <w:t xml:space="preserve"> ermöglicht die Ver</w:t>
            </w:r>
            <w:r>
              <w:t>waltung der Daten eines Projekt</w:t>
            </w:r>
            <w:r w:rsidRPr="005222FF">
              <w:t>s, bei dem mehrere Gruppen verschiedene Themen bearbeiten. Neben einer sinnvollen Wahl der Zuordnung der Schüler lassen sich viele für die Organisation eines derartigen Projekts hilfreiche Listen erste</w:t>
            </w:r>
            <w:r w:rsidRPr="005222FF">
              <w:t>l</w:t>
            </w:r>
            <w:r w:rsidRPr="005222FF">
              <w:t>len.</w:t>
            </w:r>
          </w:p>
        </w:tc>
      </w:tr>
      <w:tr w:rsidR="002C187E" w14:paraId="5756AF3D" w14:textId="77777777" w:rsidTr="002C187E">
        <w:trPr>
          <w:cantSplit/>
        </w:trPr>
        <w:tc>
          <w:tcPr>
            <w:tcW w:w="606" w:type="dxa"/>
            <w:tcBorders>
              <w:top w:val="single" w:sz="4" w:space="0" w:color="auto"/>
              <w:bottom w:val="single" w:sz="4" w:space="0" w:color="auto"/>
            </w:tcBorders>
          </w:tcPr>
          <w:p w14:paraId="73E91390" w14:textId="77777777" w:rsidR="002C187E" w:rsidRPr="00322AD8" w:rsidRDefault="002C187E" w:rsidP="00FD1910">
            <w:pPr>
              <w:jc w:val="center"/>
              <w:rPr>
                <w:rFonts w:cstheme="minorHAnsi"/>
                <w:b/>
                <w:color w:val="000000"/>
                <w:szCs w:val="22"/>
              </w:rPr>
            </w:pPr>
          </w:p>
        </w:tc>
        <w:tc>
          <w:tcPr>
            <w:tcW w:w="9141" w:type="dxa"/>
            <w:gridSpan w:val="3"/>
            <w:tcBorders>
              <w:top w:val="single" w:sz="4" w:space="0" w:color="auto"/>
              <w:bottom w:val="single" w:sz="4" w:space="0" w:color="auto"/>
            </w:tcBorders>
          </w:tcPr>
          <w:p w14:paraId="4FA06530" w14:textId="77777777" w:rsidR="002C187E" w:rsidRPr="005F5A27" w:rsidRDefault="002C187E" w:rsidP="00255A0A"/>
        </w:tc>
      </w:tr>
      <w:tr w:rsidR="002C187E" w14:paraId="34ACED04" w14:textId="77777777" w:rsidTr="002C187E">
        <w:trPr>
          <w:cantSplit/>
        </w:trPr>
        <w:tc>
          <w:tcPr>
            <w:tcW w:w="606" w:type="dxa"/>
            <w:tcBorders>
              <w:top w:val="single" w:sz="4" w:space="0" w:color="auto"/>
              <w:bottom w:val="single" w:sz="4" w:space="0" w:color="auto"/>
            </w:tcBorders>
            <w:shd w:val="clear" w:color="auto" w:fill="A6A200"/>
            <w:vAlign w:val="center"/>
          </w:tcPr>
          <w:p w14:paraId="129CDDB5" w14:textId="6D0AD3B4" w:rsidR="002C187E" w:rsidRPr="002C187E" w:rsidRDefault="002C187E" w:rsidP="002C187E">
            <w:pPr>
              <w:spacing w:after="0"/>
              <w:jc w:val="center"/>
              <w:rPr>
                <w:rFonts w:cstheme="minorHAnsi"/>
                <w:b/>
                <w:color w:val="FFFFFF" w:themeColor="background1"/>
                <w:szCs w:val="22"/>
              </w:rPr>
            </w:pPr>
            <w:r w:rsidRPr="002C187E">
              <w:rPr>
                <w:rFonts w:cstheme="minorHAnsi"/>
                <w:b/>
                <w:color w:val="FFFFFF" w:themeColor="background1"/>
                <w:sz w:val="36"/>
                <w:szCs w:val="36"/>
              </w:rPr>
              <w:t>3</w:t>
            </w:r>
          </w:p>
        </w:tc>
        <w:tc>
          <w:tcPr>
            <w:tcW w:w="8007" w:type="dxa"/>
            <w:tcBorders>
              <w:top w:val="single" w:sz="4" w:space="0" w:color="auto"/>
              <w:bottom w:val="single" w:sz="4" w:space="0" w:color="auto"/>
            </w:tcBorders>
            <w:shd w:val="clear" w:color="auto" w:fill="A6A200"/>
            <w:vAlign w:val="center"/>
          </w:tcPr>
          <w:p w14:paraId="7C804B82" w14:textId="77777777" w:rsidR="002C187E" w:rsidRPr="002C187E" w:rsidRDefault="002C187E" w:rsidP="002C187E">
            <w:pPr>
              <w:spacing w:after="0"/>
              <w:rPr>
                <w:color w:val="FFFFFF" w:themeColor="background1"/>
              </w:rPr>
            </w:pPr>
            <w:r w:rsidRPr="002C187E">
              <w:rPr>
                <w:rFonts w:cstheme="minorHAnsi"/>
                <w:b/>
                <w:color w:val="FFFFFF" w:themeColor="background1"/>
                <w:sz w:val="36"/>
                <w:szCs w:val="36"/>
              </w:rPr>
              <w:t>Tools</w:t>
            </w:r>
          </w:p>
        </w:tc>
        <w:tc>
          <w:tcPr>
            <w:tcW w:w="1134" w:type="dxa"/>
            <w:gridSpan w:val="2"/>
            <w:tcBorders>
              <w:top w:val="single" w:sz="4" w:space="0" w:color="auto"/>
              <w:bottom w:val="single" w:sz="4" w:space="0" w:color="auto"/>
            </w:tcBorders>
            <w:shd w:val="clear" w:color="auto" w:fill="A6A200"/>
            <w:vAlign w:val="center"/>
          </w:tcPr>
          <w:p w14:paraId="26F23376" w14:textId="1770DD7C" w:rsidR="002C187E" w:rsidRPr="002C187E" w:rsidRDefault="002C187E" w:rsidP="00255A0A">
            <w:pPr>
              <w:rPr>
                <w:color w:val="FFFFFF" w:themeColor="background1"/>
              </w:rPr>
            </w:pPr>
            <w:r>
              <w:rPr>
                <w:rFonts w:cstheme="minorHAnsi"/>
                <w:b/>
                <w:noProof/>
                <w:color w:val="000000"/>
                <w:sz w:val="20"/>
                <w:szCs w:val="20"/>
              </w:rPr>
              <w:drawing>
                <wp:inline distT="0" distB="0" distL="0" distR="0" wp14:anchorId="5FED9724" wp14:editId="004F426E">
                  <wp:extent cx="385200" cy="345600"/>
                  <wp:effectExtent l="0" t="0" r="0" b="0"/>
                  <wp:docPr id="329" name="Grafik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5200" cy="345600"/>
                          </a:xfrm>
                          <a:prstGeom prst="rect">
                            <a:avLst/>
                          </a:prstGeom>
                        </pic:spPr>
                      </pic:pic>
                    </a:graphicData>
                  </a:graphic>
                </wp:inline>
              </w:drawing>
            </w:r>
          </w:p>
        </w:tc>
      </w:tr>
      <w:tr w:rsidR="002C187E" w14:paraId="6A2F69E3" w14:textId="77777777" w:rsidTr="00CE26AD">
        <w:trPr>
          <w:cantSplit/>
        </w:trPr>
        <w:tc>
          <w:tcPr>
            <w:tcW w:w="606" w:type="dxa"/>
            <w:tcBorders>
              <w:top w:val="single" w:sz="4" w:space="0" w:color="auto"/>
              <w:bottom w:val="single" w:sz="4" w:space="0" w:color="auto"/>
            </w:tcBorders>
          </w:tcPr>
          <w:p w14:paraId="08FDE442" w14:textId="6CEC9157" w:rsidR="002C187E" w:rsidRPr="00322AD8" w:rsidRDefault="002C187E" w:rsidP="00FD1910">
            <w:pPr>
              <w:jc w:val="center"/>
              <w:rPr>
                <w:rFonts w:cstheme="minorHAnsi"/>
                <w:b/>
                <w:color w:val="000000"/>
                <w:szCs w:val="22"/>
              </w:rPr>
            </w:pPr>
            <w:r>
              <w:rPr>
                <w:rFonts w:cstheme="minorHAnsi"/>
                <w:b/>
                <w:color w:val="000000"/>
                <w:szCs w:val="22"/>
              </w:rPr>
              <w:t>301</w:t>
            </w:r>
          </w:p>
        </w:tc>
        <w:tc>
          <w:tcPr>
            <w:tcW w:w="9141" w:type="dxa"/>
            <w:gridSpan w:val="3"/>
            <w:tcBorders>
              <w:top w:val="single" w:sz="4" w:space="0" w:color="auto"/>
              <w:bottom w:val="single" w:sz="4" w:space="0" w:color="auto"/>
            </w:tcBorders>
          </w:tcPr>
          <w:p w14:paraId="28CB4286" w14:textId="77777777" w:rsidR="002C187E" w:rsidRDefault="002C187E" w:rsidP="00255A0A">
            <w:pPr>
              <w:rPr>
                <w:b/>
                <w:bCs/>
              </w:rPr>
            </w:pPr>
            <w:r>
              <w:rPr>
                <w:b/>
                <w:bCs/>
              </w:rPr>
              <w:t>Unterrichtsausfallstatistik</w:t>
            </w:r>
          </w:p>
          <w:p w14:paraId="0F2A70A0" w14:textId="2E34EE11" w:rsidR="002C187E" w:rsidRPr="005F5A27" w:rsidRDefault="002C187E" w:rsidP="00255A0A">
            <w:r w:rsidRPr="00B45695">
              <w:t xml:space="preserve">Das ganze Schuljahr werden von den Realschulen wöchentlich die Zahlen für den Unterrichtsausfall in die Online-Maske von OWA eingegeben. In die Tabellenkalkulationsdatei </w:t>
            </w:r>
            <w:r w:rsidRPr="002519BB">
              <w:rPr>
                <w:rStyle w:val="IntensiveHervorhebung"/>
              </w:rPr>
              <w:t>Unterrichtsausfallst</w:t>
            </w:r>
            <w:r w:rsidRPr="002519BB">
              <w:rPr>
                <w:rStyle w:val="IntensiveHervorhebung"/>
              </w:rPr>
              <w:t>a</w:t>
            </w:r>
            <w:r w:rsidRPr="002519BB">
              <w:rPr>
                <w:rStyle w:val="IntensiveHervorhebung"/>
              </w:rPr>
              <w:t>tistik.xlsx</w:t>
            </w:r>
            <w:r w:rsidRPr="00B45695">
              <w:t xml:space="preserve"> sind zwar diese Zahlen zusätzlich einzugeben, sie liefert aber eine prozentuale Berec</w:t>
            </w:r>
            <w:r w:rsidRPr="00B45695">
              <w:t>h</w:t>
            </w:r>
            <w:r w:rsidRPr="00B45695">
              <w:t>nung der ausgefallenen Stunden und zusätzlich eine grafische Auswertung des wöchentlichen U</w:t>
            </w:r>
            <w:r w:rsidRPr="00B45695">
              <w:t>m</w:t>
            </w:r>
            <w:r w:rsidRPr="00B45695">
              <w:t>fangs der ausgefallenen Stunden. Diese zeigt sichtbar Spitzen, die wahrscheinlich durch vermehrte Krankmeldungen oder Schulfahrten begründet sind.</w:t>
            </w:r>
          </w:p>
        </w:tc>
      </w:tr>
      <w:tr w:rsidR="002C187E" w14:paraId="0E21913C" w14:textId="77777777" w:rsidTr="00CE26AD">
        <w:trPr>
          <w:cantSplit/>
        </w:trPr>
        <w:tc>
          <w:tcPr>
            <w:tcW w:w="606" w:type="dxa"/>
            <w:tcBorders>
              <w:top w:val="single" w:sz="4" w:space="0" w:color="auto"/>
              <w:bottom w:val="single" w:sz="4" w:space="0" w:color="auto"/>
            </w:tcBorders>
          </w:tcPr>
          <w:p w14:paraId="650BC0DC" w14:textId="009D9FDF" w:rsidR="002C187E" w:rsidRPr="00322AD8" w:rsidRDefault="002C187E" w:rsidP="00FD1910">
            <w:pPr>
              <w:jc w:val="center"/>
              <w:rPr>
                <w:rFonts w:cstheme="minorHAnsi"/>
                <w:b/>
                <w:color w:val="000000"/>
                <w:szCs w:val="22"/>
              </w:rPr>
            </w:pPr>
            <w:r>
              <w:rPr>
                <w:rFonts w:cstheme="minorHAnsi"/>
                <w:b/>
                <w:color w:val="000000"/>
                <w:szCs w:val="22"/>
              </w:rPr>
              <w:t>302</w:t>
            </w:r>
          </w:p>
        </w:tc>
        <w:tc>
          <w:tcPr>
            <w:tcW w:w="9141" w:type="dxa"/>
            <w:gridSpan w:val="3"/>
            <w:tcBorders>
              <w:top w:val="single" w:sz="4" w:space="0" w:color="auto"/>
              <w:bottom w:val="single" w:sz="4" w:space="0" w:color="auto"/>
            </w:tcBorders>
          </w:tcPr>
          <w:p w14:paraId="4C378414" w14:textId="77777777" w:rsidR="002C187E" w:rsidRDefault="002C187E" w:rsidP="00255A0A">
            <w:pPr>
              <w:rPr>
                <w:b/>
                <w:bCs/>
              </w:rPr>
            </w:pPr>
            <w:r>
              <w:rPr>
                <w:b/>
                <w:bCs/>
              </w:rPr>
              <w:t>Urlaubsverwaltung für Verwaltungsangestellte</w:t>
            </w:r>
          </w:p>
          <w:p w14:paraId="3DDBE0DA" w14:textId="77777777" w:rsidR="002C187E" w:rsidRDefault="002C187E" w:rsidP="002B2477">
            <w:r>
              <w:t>Für die Urlaubsplanung in einem Schulsekretariat ist es sicherlich hilfreich, für jede(n) Verwaltung</w:t>
            </w:r>
            <w:r>
              <w:t>s</w:t>
            </w:r>
            <w:r>
              <w:t>angestellte(n) schon im Voraus eine Planung über die Urlaubstage zu erstellen. Hierzu kann natü</w:t>
            </w:r>
            <w:r>
              <w:t>r</w:t>
            </w:r>
            <w:r>
              <w:t xml:space="preserve">lich eine Planung auf Papier erfolgen oder bei nur einer Sekretärin auch im Kopf. </w:t>
            </w:r>
          </w:p>
          <w:p w14:paraId="0EF2A7F1" w14:textId="374DE88F" w:rsidR="002C187E" w:rsidRPr="005F5A27" w:rsidRDefault="002C187E" w:rsidP="002B2477">
            <w:r>
              <w:t xml:space="preserve">Die Datei </w:t>
            </w:r>
            <w:r w:rsidRPr="0011366E">
              <w:rPr>
                <w:rStyle w:val="IntensiveHervorhebung"/>
              </w:rPr>
              <w:t>Urlaubs</w:t>
            </w:r>
            <w:r>
              <w:rPr>
                <w:rStyle w:val="IntensiveHervorhebung"/>
              </w:rPr>
              <w:t>verwalt</w:t>
            </w:r>
            <w:r w:rsidRPr="0011366E">
              <w:rPr>
                <w:rStyle w:val="IntensiveHervorhebung"/>
              </w:rPr>
              <w:t>ung-VA.xlsx</w:t>
            </w:r>
            <w:r>
              <w:t xml:space="preserve"> liefert neben einer Übersicht über die Ferien und Feiertage eines Kalenderjahres auch stets eine aktuelle Statistik über die noch ausstehenden Urlaubstage. Jede(r) Verwaltungsangestellte sollte eine eigene Datei zur eigenen Pflege erhalten (z. B.: </w:t>
            </w:r>
            <w:r w:rsidRPr="00260AD3">
              <w:rPr>
                <w:rStyle w:val="IntensiveHervorhebung"/>
              </w:rPr>
              <w:t>20</w:t>
            </w:r>
            <w:r>
              <w:rPr>
                <w:rStyle w:val="IntensiveHervorhebung"/>
              </w:rPr>
              <w:t>25</w:t>
            </w:r>
            <w:r w:rsidRPr="00260AD3">
              <w:rPr>
                <w:rStyle w:val="IntensiveHervorhebung"/>
              </w:rPr>
              <w:t>-Urlaubsverwaltung-VA-Meier.xlsx</w:t>
            </w:r>
            <w:r>
              <w:t>).</w:t>
            </w:r>
          </w:p>
        </w:tc>
      </w:tr>
      <w:tr w:rsidR="002C187E" w14:paraId="263EE202" w14:textId="77777777" w:rsidTr="00CE26AD">
        <w:trPr>
          <w:cantSplit/>
        </w:trPr>
        <w:tc>
          <w:tcPr>
            <w:tcW w:w="606" w:type="dxa"/>
            <w:tcBorders>
              <w:top w:val="single" w:sz="4" w:space="0" w:color="auto"/>
              <w:bottom w:val="single" w:sz="4" w:space="0" w:color="auto"/>
            </w:tcBorders>
          </w:tcPr>
          <w:p w14:paraId="78DBC91E" w14:textId="1AC31DD2" w:rsidR="002C187E" w:rsidRPr="00322AD8" w:rsidRDefault="002C187E" w:rsidP="00FD1910">
            <w:pPr>
              <w:jc w:val="center"/>
              <w:rPr>
                <w:rFonts w:cstheme="minorHAnsi"/>
                <w:b/>
                <w:color w:val="000000"/>
                <w:szCs w:val="22"/>
              </w:rPr>
            </w:pPr>
            <w:r>
              <w:rPr>
                <w:rFonts w:cstheme="minorHAnsi"/>
                <w:b/>
                <w:color w:val="000000"/>
                <w:szCs w:val="22"/>
              </w:rPr>
              <w:t>303</w:t>
            </w:r>
          </w:p>
        </w:tc>
        <w:tc>
          <w:tcPr>
            <w:tcW w:w="9141" w:type="dxa"/>
            <w:gridSpan w:val="3"/>
            <w:tcBorders>
              <w:top w:val="single" w:sz="4" w:space="0" w:color="auto"/>
              <w:bottom w:val="single" w:sz="4" w:space="0" w:color="auto"/>
            </w:tcBorders>
          </w:tcPr>
          <w:p w14:paraId="3B7791C6" w14:textId="77777777" w:rsidR="002C187E" w:rsidRDefault="002C187E" w:rsidP="00255A0A">
            <w:pPr>
              <w:rPr>
                <w:b/>
                <w:bCs/>
              </w:rPr>
            </w:pPr>
            <w:r>
              <w:rPr>
                <w:b/>
                <w:bCs/>
              </w:rPr>
              <w:t>Aufgabenverteilung an die Lehrkräfte</w:t>
            </w:r>
          </w:p>
          <w:p w14:paraId="3481EF92" w14:textId="77777777" w:rsidR="002C187E" w:rsidRDefault="002C187E" w:rsidP="002B2477">
            <w:r>
              <w:t>Nicht nur für den Personalrat ist es jedes Schuljahr interessant, wer im Kollegium welche Aufgaben zugeteilt bekommt. Vor allem ist auch die Schulleitung daran interessiert, dass sich Aufgaben nicht bei einzelnen Lehrkräften häufen, sondern nach Möglichkeit alle die Gelegenheit bekommen, sich zu beweisen.</w:t>
            </w:r>
          </w:p>
          <w:p w14:paraId="22BF76D7" w14:textId="77D08449" w:rsidR="002C187E" w:rsidRPr="005F5A27" w:rsidRDefault="002C187E" w:rsidP="002B2477">
            <w:r>
              <w:t xml:space="preserve">Die Datei </w:t>
            </w:r>
            <w:r>
              <w:rPr>
                <w:rStyle w:val="IntensiveHervorhebung"/>
              </w:rPr>
              <w:t>LK-Aufgabenverteilung.</w:t>
            </w:r>
            <w:r w:rsidRPr="00DA08F2">
              <w:rPr>
                <w:rStyle w:val="IntensiveHervorhebung"/>
              </w:rPr>
              <w:t>xls</w:t>
            </w:r>
            <w:r>
              <w:rPr>
                <w:rStyle w:val="IntensiveHervorhebung"/>
              </w:rPr>
              <w:t>m</w:t>
            </w:r>
            <w:r>
              <w:t xml:space="preserve"> bietet hierfür die Möglichkeit, eine Übersicht, auch in Form eines Ausdrucks,  zu erhalten, welche Lehrkraft welche Sonderaufgaben ausführt. Diese Informat</w:t>
            </w:r>
            <w:r>
              <w:t>i</w:t>
            </w:r>
            <w:r>
              <w:t>onen können jedes Jahr durch Anpassung aktualisiert werden.</w:t>
            </w:r>
          </w:p>
        </w:tc>
      </w:tr>
      <w:tr w:rsidR="002C187E" w14:paraId="6C053385" w14:textId="77777777" w:rsidTr="00CE26AD">
        <w:trPr>
          <w:cantSplit/>
        </w:trPr>
        <w:tc>
          <w:tcPr>
            <w:tcW w:w="606" w:type="dxa"/>
            <w:tcBorders>
              <w:top w:val="single" w:sz="4" w:space="0" w:color="auto"/>
              <w:bottom w:val="single" w:sz="4" w:space="0" w:color="auto"/>
            </w:tcBorders>
          </w:tcPr>
          <w:p w14:paraId="77E0B59C" w14:textId="3B2BD13E" w:rsidR="002C187E" w:rsidRPr="00322AD8" w:rsidRDefault="002C187E" w:rsidP="00FD1910">
            <w:pPr>
              <w:jc w:val="center"/>
              <w:rPr>
                <w:rFonts w:cstheme="minorHAnsi"/>
                <w:b/>
                <w:color w:val="000000"/>
                <w:szCs w:val="22"/>
              </w:rPr>
            </w:pPr>
            <w:r>
              <w:rPr>
                <w:rFonts w:cstheme="minorHAnsi"/>
                <w:b/>
                <w:color w:val="000000"/>
                <w:szCs w:val="22"/>
              </w:rPr>
              <w:t>304</w:t>
            </w:r>
          </w:p>
        </w:tc>
        <w:tc>
          <w:tcPr>
            <w:tcW w:w="9141" w:type="dxa"/>
            <w:gridSpan w:val="3"/>
            <w:tcBorders>
              <w:top w:val="single" w:sz="4" w:space="0" w:color="auto"/>
              <w:bottom w:val="single" w:sz="4" w:space="0" w:color="auto"/>
            </w:tcBorders>
          </w:tcPr>
          <w:p w14:paraId="78E731D1" w14:textId="77777777" w:rsidR="002C187E" w:rsidRDefault="002C187E" w:rsidP="00255A0A">
            <w:pPr>
              <w:rPr>
                <w:b/>
                <w:bCs/>
              </w:rPr>
            </w:pPr>
            <w:r>
              <w:rPr>
                <w:b/>
                <w:bCs/>
              </w:rPr>
              <w:t>Verwalten von Zugangsdaten</w:t>
            </w:r>
          </w:p>
          <w:p w14:paraId="6EE2E6E6" w14:textId="77777777" w:rsidR="002C187E" w:rsidRDefault="002C187E" w:rsidP="002B2477">
            <w:r>
              <w:t>Häufig werden die Zugangsdaten zu verschiedenen Firmen, Online-Diensten etc. in verschiedenen Dateien gespeichert und können somit auch von nicht befugten Personen eingesehen werden. Sinnvoll wäre,  alle Zugangsdaten in einer einzigen Datei zu sammeln, die dann allerdings geschützt und zusätzlich auch regelmäßig gesichert werden muss. Als Schutz hilft eine Verschlüsselung der Datei mit einem sicheren Passwort.</w:t>
            </w:r>
          </w:p>
          <w:p w14:paraId="02A416A4" w14:textId="11C0F26E" w:rsidR="002C187E" w:rsidRPr="005F5A27" w:rsidRDefault="002C187E" w:rsidP="002B2477">
            <w:r>
              <w:t xml:space="preserve">Als Lösung für diese Aufgabenstellung gibt es professionelle Programme wie </w:t>
            </w:r>
            <w:proofErr w:type="spellStart"/>
            <w:r>
              <w:rPr>
                <w:b/>
                <w:i/>
              </w:rPr>
              <w:t>KeeP</w:t>
            </w:r>
            <w:r w:rsidRPr="00021BED">
              <w:rPr>
                <w:b/>
                <w:i/>
              </w:rPr>
              <w:t>ass</w:t>
            </w:r>
            <w:proofErr w:type="spellEnd"/>
            <w:r>
              <w:t>, deren Insta</w:t>
            </w:r>
            <w:r>
              <w:t>l</w:t>
            </w:r>
            <w:r>
              <w:t xml:space="preserve">lation und Einsatz aber nicht von jedem aus unterschiedlichen Gründen gewünscht wird. Einfacher und genauso wirksam ist die Datei </w:t>
            </w:r>
            <w:r w:rsidRPr="00DA08F2">
              <w:rPr>
                <w:rStyle w:val="IntensiveHervorhebung"/>
              </w:rPr>
              <w:t>Zugangsdaten.xlsm</w:t>
            </w:r>
            <w:r>
              <w:t>.</w:t>
            </w:r>
          </w:p>
        </w:tc>
      </w:tr>
      <w:tr w:rsidR="002C187E" w14:paraId="7E35E0E7" w14:textId="77777777" w:rsidTr="00CE26AD">
        <w:trPr>
          <w:cantSplit/>
        </w:trPr>
        <w:tc>
          <w:tcPr>
            <w:tcW w:w="606" w:type="dxa"/>
            <w:tcBorders>
              <w:top w:val="single" w:sz="4" w:space="0" w:color="auto"/>
              <w:bottom w:val="single" w:sz="4" w:space="0" w:color="auto"/>
            </w:tcBorders>
          </w:tcPr>
          <w:p w14:paraId="2272CDDB" w14:textId="35BE52DF" w:rsidR="002C187E" w:rsidRPr="00322AD8" w:rsidRDefault="002C187E" w:rsidP="00FD1910">
            <w:pPr>
              <w:jc w:val="center"/>
              <w:rPr>
                <w:rFonts w:cstheme="minorHAnsi"/>
                <w:b/>
                <w:color w:val="000000"/>
                <w:szCs w:val="22"/>
              </w:rPr>
            </w:pPr>
            <w:r>
              <w:rPr>
                <w:rFonts w:cstheme="minorHAnsi"/>
                <w:b/>
                <w:color w:val="000000"/>
                <w:szCs w:val="22"/>
              </w:rPr>
              <w:lastRenderedPageBreak/>
              <w:t>305</w:t>
            </w:r>
          </w:p>
        </w:tc>
        <w:tc>
          <w:tcPr>
            <w:tcW w:w="9141" w:type="dxa"/>
            <w:gridSpan w:val="3"/>
            <w:tcBorders>
              <w:top w:val="single" w:sz="4" w:space="0" w:color="auto"/>
              <w:bottom w:val="single" w:sz="4" w:space="0" w:color="auto"/>
            </w:tcBorders>
          </w:tcPr>
          <w:p w14:paraId="390475C9" w14:textId="77777777" w:rsidR="002C187E" w:rsidRDefault="002C187E" w:rsidP="00255A0A">
            <w:pPr>
              <w:rPr>
                <w:b/>
                <w:bCs/>
              </w:rPr>
            </w:pPr>
            <w:r>
              <w:rPr>
                <w:b/>
                <w:bCs/>
              </w:rPr>
              <w:t>Passwort generieren</w:t>
            </w:r>
          </w:p>
          <w:p w14:paraId="2AD4FF0C" w14:textId="77777777" w:rsidR="002C187E" w:rsidRDefault="002C187E" w:rsidP="002B2477">
            <w:r>
              <w:t>Passwörter dienen zum Schutz vor dem unbefugten Öffnen von Dateien oder zur Sicherheit für besondere Zugänge. Einfache Passwörter wie „12345“ oder die eigene Telefonnummer bzw. das Geburtsdatum werden sehr schnell „geknackt“. Hingegen sind Passwörter, die aus vielen Zeichen bestehen, schon sehr aufwendig und zeitintensiv, selbst unter Hilfe von schnellen Computern, he</w:t>
            </w:r>
            <w:r>
              <w:t>r</w:t>
            </w:r>
            <w:r>
              <w:t>auszufinden.</w:t>
            </w:r>
          </w:p>
          <w:p w14:paraId="29500754" w14:textId="48493C16" w:rsidR="002C187E" w:rsidRPr="005F5A27" w:rsidRDefault="002C187E" w:rsidP="002B2477">
            <w:r>
              <w:t xml:space="preserve">In der Datei </w:t>
            </w:r>
            <w:r w:rsidRPr="00283D0C">
              <w:rPr>
                <w:rStyle w:val="IntensiveHervorhebung"/>
              </w:rPr>
              <w:t>Passwortgenerator.xlsm</w:t>
            </w:r>
            <w:r>
              <w:t xml:space="preserve"> werden per Zufallsgenerator Passwörter generiert, die bis zu 20 Zeichen lang sind und sowohl aus Buchstaben, Ziffern und Sonderzeichen bestehen.</w:t>
            </w:r>
          </w:p>
        </w:tc>
      </w:tr>
      <w:tr w:rsidR="002C187E" w14:paraId="6956F45E" w14:textId="77777777" w:rsidTr="00CE26AD">
        <w:trPr>
          <w:cantSplit/>
        </w:trPr>
        <w:tc>
          <w:tcPr>
            <w:tcW w:w="606" w:type="dxa"/>
            <w:tcBorders>
              <w:top w:val="single" w:sz="4" w:space="0" w:color="auto"/>
              <w:bottom w:val="single" w:sz="4" w:space="0" w:color="auto"/>
            </w:tcBorders>
          </w:tcPr>
          <w:p w14:paraId="5D6384BF" w14:textId="75D6E4BD" w:rsidR="002C187E" w:rsidRPr="00322AD8" w:rsidRDefault="002C187E" w:rsidP="00FD1910">
            <w:pPr>
              <w:jc w:val="center"/>
              <w:rPr>
                <w:rFonts w:cstheme="minorHAnsi"/>
                <w:b/>
                <w:color w:val="000000"/>
                <w:szCs w:val="22"/>
              </w:rPr>
            </w:pPr>
            <w:r>
              <w:rPr>
                <w:rFonts w:cstheme="minorHAnsi"/>
                <w:b/>
                <w:color w:val="000000"/>
                <w:szCs w:val="22"/>
              </w:rPr>
              <w:t>306</w:t>
            </w:r>
          </w:p>
        </w:tc>
        <w:tc>
          <w:tcPr>
            <w:tcW w:w="9141" w:type="dxa"/>
            <w:gridSpan w:val="3"/>
            <w:tcBorders>
              <w:top w:val="single" w:sz="4" w:space="0" w:color="auto"/>
              <w:bottom w:val="single" w:sz="4" w:space="0" w:color="auto"/>
            </w:tcBorders>
          </w:tcPr>
          <w:p w14:paraId="6113D8EE" w14:textId="77777777" w:rsidR="002C187E" w:rsidRDefault="002C187E" w:rsidP="00255A0A">
            <w:pPr>
              <w:rPr>
                <w:b/>
                <w:bCs/>
              </w:rPr>
            </w:pPr>
            <w:r>
              <w:rPr>
                <w:b/>
                <w:bCs/>
              </w:rPr>
              <w:t>Programm für eine Veranstaltung erstellen</w:t>
            </w:r>
          </w:p>
          <w:p w14:paraId="4DE8717F" w14:textId="3950E5A2" w:rsidR="002C187E" w:rsidRPr="005F5A27" w:rsidRDefault="002C187E" w:rsidP="00255A0A">
            <w:r>
              <w:t xml:space="preserve">Programme für Veranstaltungen oder Feiern werden oft sehr aufwendig gestaltet. Ändert sich dann die Reihenfolge des Ablaufs, dann wird es manchmal schwierig, die Programmpunkte in die neue Reihenfolge zu bringen. In der Datei </w:t>
            </w:r>
            <w:r w:rsidRPr="006D3424">
              <w:rPr>
                <w:rStyle w:val="IntensiveHervorhebung"/>
              </w:rPr>
              <w:t>Veranstaltunsprogramm.xlsx</w:t>
            </w:r>
            <w:r>
              <w:t xml:space="preserve"> ist zwar das Layout einfach g</w:t>
            </w:r>
            <w:r>
              <w:t>e</w:t>
            </w:r>
            <w:r>
              <w:t>staltet, aber man hat bei nur einer Eingabe eine Auswahl von zwei Druckformaten und die Reihe</w:t>
            </w:r>
            <w:r>
              <w:t>n</w:t>
            </w:r>
            <w:r>
              <w:t>folge wird nur durch Zuweisung einer neuen Reihenfolgenummer automatisch neu sortiert.</w:t>
            </w:r>
          </w:p>
        </w:tc>
      </w:tr>
      <w:tr w:rsidR="002C187E" w14:paraId="7F059BC9" w14:textId="77777777" w:rsidTr="00CE26AD">
        <w:trPr>
          <w:cantSplit/>
        </w:trPr>
        <w:tc>
          <w:tcPr>
            <w:tcW w:w="606" w:type="dxa"/>
            <w:tcBorders>
              <w:top w:val="single" w:sz="4" w:space="0" w:color="auto"/>
              <w:bottom w:val="single" w:sz="4" w:space="0" w:color="auto"/>
            </w:tcBorders>
          </w:tcPr>
          <w:p w14:paraId="6D17C514" w14:textId="75B728D7" w:rsidR="002C187E" w:rsidRPr="00322AD8" w:rsidRDefault="002C187E" w:rsidP="00FD1910">
            <w:pPr>
              <w:jc w:val="center"/>
              <w:rPr>
                <w:rFonts w:cstheme="minorHAnsi"/>
                <w:b/>
                <w:color w:val="000000"/>
                <w:szCs w:val="22"/>
              </w:rPr>
            </w:pPr>
            <w:r>
              <w:rPr>
                <w:rFonts w:cstheme="minorHAnsi"/>
                <w:b/>
                <w:color w:val="000000"/>
                <w:szCs w:val="22"/>
              </w:rPr>
              <w:t>307</w:t>
            </w:r>
          </w:p>
        </w:tc>
        <w:tc>
          <w:tcPr>
            <w:tcW w:w="9141" w:type="dxa"/>
            <w:gridSpan w:val="3"/>
            <w:tcBorders>
              <w:top w:val="single" w:sz="4" w:space="0" w:color="auto"/>
              <w:bottom w:val="single" w:sz="4" w:space="0" w:color="auto"/>
            </w:tcBorders>
          </w:tcPr>
          <w:p w14:paraId="2EEFDFA7" w14:textId="77777777" w:rsidR="002C187E" w:rsidRDefault="002C187E" w:rsidP="00255A0A">
            <w:pPr>
              <w:rPr>
                <w:b/>
                <w:bCs/>
              </w:rPr>
            </w:pPr>
            <w:r>
              <w:rPr>
                <w:b/>
                <w:bCs/>
              </w:rPr>
              <w:t>Transfer ASV-EXCEL</w:t>
            </w:r>
          </w:p>
          <w:p w14:paraId="43F0915E" w14:textId="7F97E485" w:rsidR="002C187E" w:rsidRPr="005F5A27" w:rsidRDefault="002C187E" w:rsidP="00255A0A">
            <w:r>
              <w:t xml:space="preserve">In der ASV befinden sich alle Daten einer Schule. Will man die Daten von Schülern, Lehrkräften oder Klassen für andere Dateien verwenden, was in diesem Paket sehr oft der Fall ist, so hilft die Datei </w:t>
            </w:r>
            <w:r w:rsidRPr="00D5581C">
              <w:rPr>
                <w:rStyle w:val="IntensiveHervorhebung"/>
              </w:rPr>
              <w:t>ASV-Export-</w:t>
            </w:r>
            <w:r>
              <w:rPr>
                <w:rStyle w:val="IntensiveHervorhebung"/>
              </w:rPr>
              <w:t>KL_LK_SCH-PLUS</w:t>
            </w:r>
            <w:r w:rsidRPr="00D5581C">
              <w:rPr>
                <w:rStyle w:val="IntensiveHervorhebung"/>
              </w:rPr>
              <w:t>.xlsm</w:t>
            </w:r>
            <w:r>
              <w:t xml:space="preserve"> dabei und stellt die transferierten Daten in der passenden Form zur Verfügung.</w:t>
            </w:r>
          </w:p>
        </w:tc>
      </w:tr>
      <w:tr w:rsidR="002C187E" w14:paraId="48B62B1D" w14:textId="77777777" w:rsidTr="00CE26AD">
        <w:trPr>
          <w:cantSplit/>
        </w:trPr>
        <w:tc>
          <w:tcPr>
            <w:tcW w:w="606" w:type="dxa"/>
            <w:tcBorders>
              <w:top w:val="single" w:sz="4" w:space="0" w:color="auto"/>
              <w:bottom w:val="single" w:sz="4" w:space="0" w:color="auto"/>
            </w:tcBorders>
          </w:tcPr>
          <w:p w14:paraId="6DB57DF7" w14:textId="3F68AF9E" w:rsidR="002C187E" w:rsidRPr="00322AD8" w:rsidRDefault="002C187E" w:rsidP="00FD1910">
            <w:pPr>
              <w:jc w:val="center"/>
              <w:rPr>
                <w:rFonts w:cstheme="minorHAnsi"/>
                <w:b/>
                <w:color w:val="000000"/>
                <w:szCs w:val="22"/>
              </w:rPr>
            </w:pPr>
            <w:r>
              <w:rPr>
                <w:rFonts w:cstheme="minorHAnsi"/>
                <w:b/>
                <w:color w:val="000000"/>
                <w:szCs w:val="22"/>
              </w:rPr>
              <w:t>308</w:t>
            </w:r>
          </w:p>
        </w:tc>
        <w:tc>
          <w:tcPr>
            <w:tcW w:w="9141" w:type="dxa"/>
            <w:gridSpan w:val="3"/>
            <w:tcBorders>
              <w:top w:val="single" w:sz="4" w:space="0" w:color="auto"/>
              <w:bottom w:val="single" w:sz="4" w:space="0" w:color="auto"/>
            </w:tcBorders>
          </w:tcPr>
          <w:p w14:paraId="083C3727" w14:textId="77777777" w:rsidR="002C187E" w:rsidRDefault="002C187E" w:rsidP="00255A0A">
            <w:pPr>
              <w:rPr>
                <w:b/>
                <w:bCs/>
              </w:rPr>
            </w:pPr>
            <w:r>
              <w:rPr>
                <w:b/>
                <w:bCs/>
              </w:rPr>
              <w:t>Namen per Zufall erzeugen</w:t>
            </w:r>
          </w:p>
          <w:p w14:paraId="66AE5315" w14:textId="2726D0F3" w:rsidR="002C187E" w:rsidRPr="005F5A27" w:rsidRDefault="002C187E" w:rsidP="00255A0A">
            <w:r>
              <w:t>Wegen des Datenschutzes werden manchmal Listen von Schülern oder anderen Personen g</w:t>
            </w:r>
            <w:r>
              <w:t>e</w:t>
            </w:r>
            <w:r>
              <w:t xml:space="preserve">braucht, deren Namen frei erfunden sind. Ein paar Namen sind gleich erzeugt, aber werden viele benötigt, so kann der Zufallsgenerator eines Computers bei der Erzeugung helfen. Die Datei </w:t>
            </w:r>
            <w:r w:rsidRPr="000C6D0B">
              <w:rPr>
                <w:rStyle w:val="IntensiveHervorhebung"/>
              </w:rPr>
              <w:t>Schuelerlisten_erzeugen.xlsm</w:t>
            </w:r>
            <w:r>
              <w:t xml:space="preserve"> hilft, Schülerlisten und Listen mit Daten von erwachsenen Personen zu erzeugen.</w:t>
            </w:r>
          </w:p>
        </w:tc>
      </w:tr>
      <w:tr w:rsidR="002C187E" w14:paraId="1891E64D" w14:textId="77777777" w:rsidTr="00CE26AD">
        <w:trPr>
          <w:cantSplit/>
        </w:trPr>
        <w:tc>
          <w:tcPr>
            <w:tcW w:w="606" w:type="dxa"/>
            <w:tcBorders>
              <w:top w:val="single" w:sz="4" w:space="0" w:color="auto"/>
              <w:bottom w:val="single" w:sz="4" w:space="0" w:color="auto"/>
            </w:tcBorders>
          </w:tcPr>
          <w:p w14:paraId="312D2884" w14:textId="50E54074" w:rsidR="002C187E" w:rsidRPr="00322AD8" w:rsidRDefault="002C187E" w:rsidP="00FD1910">
            <w:pPr>
              <w:jc w:val="center"/>
              <w:rPr>
                <w:rFonts w:cstheme="minorHAnsi"/>
                <w:b/>
                <w:color w:val="000000"/>
                <w:szCs w:val="22"/>
              </w:rPr>
            </w:pPr>
            <w:r>
              <w:rPr>
                <w:rFonts w:cstheme="minorHAnsi"/>
                <w:b/>
                <w:color w:val="000000"/>
                <w:szCs w:val="22"/>
              </w:rPr>
              <w:t>309</w:t>
            </w:r>
          </w:p>
        </w:tc>
        <w:tc>
          <w:tcPr>
            <w:tcW w:w="9141" w:type="dxa"/>
            <w:gridSpan w:val="3"/>
            <w:tcBorders>
              <w:top w:val="single" w:sz="4" w:space="0" w:color="auto"/>
              <w:bottom w:val="single" w:sz="4" w:space="0" w:color="auto"/>
            </w:tcBorders>
          </w:tcPr>
          <w:p w14:paraId="796818BC" w14:textId="77777777" w:rsidR="002C187E" w:rsidRDefault="002C187E" w:rsidP="00255A0A">
            <w:pPr>
              <w:rPr>
                <w:b/>
                <w:bCs/>
              </w:rPr>
            </w:pPr>
            <w:r>
              <w:rPr>
                <w:b/>
                <w:bCs/>
              </w:rPr>
              <w:t>Umwandlung von Namen/Vornamen</w:t>
            </w:r>
          </w:p>
          <w:p w14:paraId="2C78278C" w14:textId="2AF8A9B3" w:rsidR="002C187E" w:rsidRPr="005F5A27" w:rsidRDefault="002C187E" w:rsidP="00255A0A">
            <w:r w:rsidRPr="00C11C4A">
              <w:t>Es kommt häufig vor, dass man die Daten von Personen, speziell bei Namen und Vornamen entw</w:t>
            </w:r>
            <w:r w:rsidRPr="00C11C4A">
              <w:t>e</w:t>
            </w:r>
            <w:r w:rsidRPr="00C11C4A">
              <w:t xml:space="preserve">der zusammengefügt oder getrennt bekommt, sie aber genau in der entgegengesetzten Form bräuchte. Die Datei </w:t>
            </w:r>
            <w:r w:rsidRPr="00CB1D69">
              <w:rPr>
                <w:rStyle w:val="IntensiveHervorhebung"/>
              </w:rPr>
              <w:t>Name-Vorname_Umwandlung.xlsx</w:t>
            </w:r>
            <w:r w:rsidRPr="00C11C4A">
              <w:t xml:space="preserve"> hilft dabei, dieses Problem zu lösen.</w:t>
            </w:r>
          </w:p>
        </w:tc>
      </w:tr>
    </w:tbl>
    <w:p w14:paraId="444ADA94" w14:textId="77777777" w:rsidR="006E100B" w:rsidRDefault="006E100B" w:rsidP="006E100B">
      <w:pPr>
        <w:tabs>
          <w:tab w:val="left" w:pos="3945"/>
        </w:tabs>
        <w:jc w:val="center"/>
      </w:pPr>
    </w:p>
    <w:p w14:paraId="06B036B0" w14:textId="77777777" w:rsidR="006E100B" w:rsidRDefault="006E100B" w:rsidP="006E100B">
      <w:pPr>
        <w:tabs>
          <w:tab w:val="left" w:pos="3945"/>
        </w:tabs>
        <w:jc w:val="center"/>
      </w:pPr>
    </w:p>
    <w:p w14:paraId="312EA606" w14:textId="77777777" w:rsidR="006E100B" w:rsidRDefault="006E100B" w:rsidP="006E100B">
      <w:pPr>
        <w:tabs>
          <w:tab w:val="left" w:pos="3945"/>
        </w:tabs>
        <w:jc w:val="center"/>
      </w:pPr>
    </w:p>
    <w:p w14:paraId="4C12EC6A" w14:textId="55506E2C" w:rsidR="001E36F5" w:rsidRPr="00283D0C" w:rsidRDefault="006E100B" w:rsidP="006E100B">
      <w:pPr>
        <w:tabs>
          <w:tab w:val="left" w:pos="3945"/>
        </w:tabs>
        <w:jc w:val="center"/>
      </w:pPr>
      <w:r>
        <w:rPr>
          <w:noProof/>
          <w:color w:val="A50021"/>
          <w:sz w:val="92"/>
          <w:szCs w:val="92"/>
        </w:rPr>
        <w:drawing>
          <wp:inline distT="0" distB="0" distL="0" distR="0" wp14:anchorId="441F4C81" wp14:editId="098EBF3A">
            <wp:extent cx="3020400" cy="181080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lensteinePLUS.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0400" cy="1810800"/>
                    </a:xfrm>
                    <a:prstGeom prst="rect">
                      <a:avLst/>
                    </a:prstGeom>
                  </pic:spPr>
                </pic:pic>
              </a:graphicData>
            </a:graphic>
          </wp:inline>
        </w:drawing>
      </w:r>
    </w:p>
    <w:sectPr w:rsidR="001E36F5" w:rsidRPr="00283D0C" w:rsidSect="00E74C05">
      <w:pgSz w:w="11906" w:h="16838" w:code="9"/>
      <w:pgMar w:top="851" w:right="1134" w:bottom="851" w:left="1134" w:header="646"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D8F57" w14:textId="77777777" w:rsidR="0039424B" w:rsidRDefault="0039424B">
      <w:r>
        <w:separator/>
      </w:r>
    </w:p>
  </w:endnote>
  <w:endnote w:type="continuationSeparator" w:id="0">
    <w:p w14:paraId="25928F5C" w14:textId="77777777" w:rsidR="0039424B" w:rsidRDefault="0039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3600"/>
      <w:gridCol w:w="1620"/>
      <w:gridCol w:w="4385"/>
    </w:tblGrid>
    <w:tr w:rsidR="003B71AD" w14:paraId="1E73A066" w14:textId="77777777" w:rsidTr="003B71AD">
      <w:tc>
        <w:tcPr>
          <w:tcW w:w="3600" w:type="dxa"/>
          <w:tcBorders>
            <w:top w:val="single" w:sz="4" w:space="0" w:color="auto"/>
          </w:tcBorders>
        </w:tcPr>
        <w:p w14:paraId="6660E9D3" w14:textId="77777777" w:rsidR="003B71AD" w:rsidRDefault="003B71AD" w:rsidP="003B71AD">
          <w:pPr>
            <w:pStyle w:val="Fuzeile"/>
          </w:pPr>
        </w:p>
      </w:tc>
      <w:tc>
        <w:tcPr>
          <w:tcW w:w="1620" w:type="dxa"/>
          <w:tcBorders>
            <w:top w:val="single" w:sz="4" w:space="0" w:color="auto"/>
          </w:tcBorders>
        </w:tcPr>
        <w:p w14:paraId="2EF73805" w14:textId="77777777" w:rsidR="003B71AD" w:rsidRDefault="003B71AD" w:rsidP="003B71AD">
          <w:pPr>
            <w:pStyle w:val="Fuzeile"/>
            <w:jc w:val="center"/>
            <w:rPr>
              <w:color w:val="FFFFFF"/>
            </w:rPr>
          </w:pPr>
          <w:r>
            <w:rPr>
              <w:rStyle w:val="Seitenzahl"/>
            </w:rPr>
            <w:t xml:space="preserve">S. </w:t>
          </w:r>
          <w:r>
            <w:rPr>
              <w:rStyle w:val="Seitenzahl"/>
            </w:rPr>
            <w:fldChar w:fldCharType="begin"/>
          </w:r>
          <w:r>
            <w:rPr>
              <w:rStyle w:val="Seitenzahl"/>
            </w:rPr>
            <w:instrText xml:space="preserve"> PAGE </w:instrText>
          </w:r>
          <w:r>
            <w:rPr>
              <w:rStyle w:val="Seitenzahl"/>
            </w:rPr>
            <w:fldChar w:fldCharType="separate"/>
          </w:r>
          <w:r w:rsidR="00102256">
            <w:rPr>
              <w:rStyle w:val="Seitenzahl"/>
              <w:noProof/>
            </w:rPr>
            <w:t>3</w:t>
          </w:r>
          <w:r>
            <w:rPr>
              <w:rStyle w:val="Seitenzahl"/>
            </w:rPr>
            <w:fldChar w:fldCharType="end"/>
          </w:r>
        </w:p>
      </w:tc>
      <w:tc>
        <w:tcPr>
          <w:tcW w:w="4385" w:type="dxa"/>
          <w:tcBorders>
            <w:top w:val="single" w:sz="4" w:space="0" w:color="auto"/>
          </w:tcBorders>
        </w:tcPr>
        <w:p w14:paraId="5D2CE5AA" w14:textId="77777777" w:rsidR="003B71AD" w:rsidRDefault="003B71AD" w:rsidP="003B71AD">
          <w:pPr>
            <w:pStyle w:val="Fuzeile"/>
            <w:jc w:val="right"/>
          </w:pPr>
          <w:r>
            <w:t>Verlag Ludwig Schulbuch</w:t>
          </w:r>
        </w:p>
      </w:tc>
    </w:tr>
  </w:tbl>
  <w:p w14:paraId="54DD2346" w14:textId="77777777" w:rsidR="003B71AD" w:rsidRDefault="003B71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3600"/>
      <w:gridCol w:w="1620"/>
      <w:gridCol w:w="4385"/>
    </w:tblGrid>
    <w:tr w:rsidR="003B71AD" w14:paraId="5E5EEE7F" w14:textId="77777777" w:rsidTr="003B71AD">
      <w:tc>
        <w:tcPr>
          <w:tcW w:w="3600" w:type="dxa"/>
          <w:tcBorders>
            <w:top w:val="single" w:sz="4" w:space="0" w:color="auto"/>
          </w:tcBorders>
        </w:tcPr>
        <w:p w14:paraId="2F6C843C" w14:textId="77777777" w:rsidR="003B71AD" w:rsidRDefault="003B71AD" w:rsidP="003B71AD">
          <w:pPr>
            <w:pStyle w:val="Fuzeile"/>
          </w:pPr>
        </w:p>
      </w:tc>
      <w:tc>
        <w:tcPr>
          <w:tcW w:w="1620" w:type="dxa"/>
          <w:tcBorders>
            <w:top w:val="single" w:sz="4" w:space="0" w:color="auto"/>
          </w:tcBorders>
        </w:tcPr>
        <w:p w14:paraId="7119B335" w14:textId="77777777" w:rsidR="003B71AD" w:rsidRDefault="003B71AD" w:rsidP="003B71AD">
          <w:pPr>
            <w:pStyle w:val="Fuzeile"/>
            <w:jc w:val="center"/>
            <w:rPr>
              <w:color w:val="FFFFFF"/>
            </w:rPr>
          </w:pPr>
          <w:r>
            <w:rPr>
              <w:rStyle w:val="Seitenzahl"/>
            </w:rPr>
            <w:t xml:space="preserve">S. </w:t>
          </w:r>
          <w:r>
            <w:rPr>
              <w:rStyle w:val="Seitenzahl"/>
            </w:rPr>
            <w:fldChar w:fldCharType="begin"/>
          </w:r>
          <w:r>
            <w:rPr>
              <w:rStyle w:val="Seitenzahl"/>
            </w:rPr>
            <w:instrText xml:space="preserve"> PAGE </w:instrText>
          </w:r>
          <w:r>
            <w:rPr>
              <w:rStyle w:val="Seitenzahl"/>
            </w:rPr>
            <w:fldChar w:fldCharType="separate"/>
          </w:r>
          <w:r w:rsidR="00102256">
            <w:rPr>
              <w:rStyle w:val="Seitenzahl"/>
              <w:noProof/>
            </w:rPr>
            <w:t>1</w:t>
          </w:r>
          <w:r>
            <w:rPr>
              <w:rStyle w:val="Seitenzahl"/>
            </w:rPr>
            <w:fldChar w:fldCharType="end"/>
          </w:r>
        </w:p>
      </w:tc>
      <w:tc>
        <w:tcPr>
          <w:tcW w:w="4385" w:type="dxa"/>
          <w:tcBorders>
            <w:top w:val="single" w:sz="4" w:space="0" w:color="auto"/>
          </w:tcBorders>
        </w:tcPr>
        <w:p w14:paraId="01FCE80D" w14:textId="77777777" w:rsidR="003B71AD" w:rsidRDefault="003B71AD" w:rsidP="00B42EDE">
          <w:pPr>
            <w:pStyle w:val="Fuzeile"/>
            <w:jc w:val="right"/>
          </w:pPr>
          <w:r>
            <w:t>Verlag Ludwig Schulbuch</w:t>
          </w:r>
        </w:p>
      </w:tc>
    </w:tr>
  </w:tbl>
  <w:p w14:paraId="7AF06BAE" w14:textId="77777777" w:rsidR="003B71AD" w:rsidRDefault="003B71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A8E78" w14:textId="77777777" w:rsidR="0039424B" w:rsidRDefault="0039424B">
      <w:r>
        <w:separator/>
      </w:r>
    </w:p>
  </w:footnote>
  <w:footnote w:type="continuationSeparator" w:id="0">
    <w:p w14:paraId="50295A6D" w14:textId="77777777" w:rsidR="0039424B" w:rsidRDefault="00394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shd w:val="clear" w:color="auto" w:fill="C00000"/>
      <w:tblLook w:val="04A0" w:firstRow="1" w:lastRow="0" w:firstColumn="1" w:lastColumn="0" w:noHBand="0" w:noVBand="1"/>
    </w:tblPr>
    <w:tblGrid>
      <w:gridCol w:w="9778"/>
    </w:tblGrid>
    <w:tr w:rsidR="003B71AD" w:rsidRPr="00CF6B70" w14:paraId="6168C6F9" w14:textId="77777777" w:rsidTr="00CF6B70">
      <w:tc>
        <w:tcPr>
          <w:tcW w:w="9778" w:type="dxa"/>
          <w:shd w:val="clear" w:color="auto" w:fill="C00000"/>
        </w:tcPr>
        <w:p w14:paraId="496FCF19" w14:textId="359BF510" w:rsidR="003B71AD" w:rsidRPr="00CF6B70" w:rsidRDefault="00D14154" w:rsidP="00A7343D">
          <w:pPr>
            <w:spacing w:before="60"/>
            <w:jc w:val="center"/>
            <w:rPr>
              <w:b/>
            </w:rPr>
          </w:pPr>
          <w:r>
            <w:rPr>
              <w:b/>
              <w:sz w:val="28"/>
              <w:szCs w:val="28"/>
            </w:rPr>
            <w:t>D</w:t>
          </w:r>
          <w:r w:rsidR="003B71AD" w:rsidRPr="00FF5E78">
            <w:rPr>
              <w:b/>
              <w:sz w:val="28"/>
              <w:szCs w:val="28"/>
            </w:rPr>
            <w:t>as Angebot des Pakets „Meilensteine im Schuljahr</w:t>
          </w:r>
          <w:r w:rsidR="00594376">
            <w:rPr>
              <w:b/>
              <w:sz w:val="28"/>
              <w:szCs w:val="28"/>
            </w:rPr>
            <w:t xml:space="preserve"> </w:t>
          </w:r>
          <w:r w:rsidR="00594376" w:rsidRPr="00594376">
            <w:rPr>
              <w:b/>
              <w:color w:val="FFFF00"/>
              <w:sz w:val="28"/>
              <w:szCs w:val="28"/>
            </w:rPr>
            <w:t>PLUS</w:t>
          </w:r>
          <w:r w:rsidR="003B71AD" w:rsidRPr="00FF5E78">
            <w:rPr>
              <w:b/>
              <w:sz w:val="28"/>
              <w:szCs w:val="28"/>
            </w:rPr>
            <w:t>“</w:t>
          </w:r>
          <w:r w:rsidR="00A7343D">
            <w:rPr>
              <w:b/>
              <w:sz w:val="28"/>
              <w:szCs w:val="28"/>
            </w:rPr>
            <w:t xml:space="preserve"> V</w:t>
          </w:r>
          <w:r>
            <w:rPr>
              <w:b/>
              <w:sz w:val="28"/>
              <w:szCs w:val="28"/>
            </w:rPr>
            <w:t xml:space="preserve"> 21</w:t>
          </w:r>
        </w:p>
      </w:tc>
    </w:tr>
  </w:tbl>
  <w:p w14:paraId="0BA636F2" w14:textId="77777777" w:rsidR="003B71AD" w:rsidRDefault="003B71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EB2"/>
    <w:multiLevelType w:val="hybridMultilevel"/>
    <w:tmpl w:val="FC3654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1A54B9"/>
    <w:multiLevelType w:val="hybridMultilevel"/>
    <w:tmpl w:val="F4D2E3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E1C77AD"/>
    <w:multiLevelType w:val="hybridMultilevel"/>
    <w:tmpl w:val="E88E4876"/>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F9394F"/>
    <w:multiLevelType w:val="hybridMultilevel"/>
    <w:tmpl w:val="A95EF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10561F"/>
    <w:multiLevelType w:val="hybridMultilevel"/>
    <w:tmpl w:val="7CD2FEC6"/>
    <w:lvl w:ilvl="0" w:tplc="5F8015F0">
      <w:start w:val="1"/>
      <w:numFmt w:val="decimal"/>
      <w:lvlText w:val="%1."/>
      <w:lvlJc w:val="left"/>
      <w:pPr>
        <w:tabs>
          <w:tab w:val="num" w:pos="1146"/>
        </w:tabs>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
    <w:nsid w:val="1C870F99"/>
    <w:multiLevelType w:val="hybridMultilevel"/>
    <w:tmpl w:val="81148140"/>
    <w:lvl w:ilvl="0" w:tplc="F7D684BC">
      <w:start w:val="1"/>
      <w:numFmt w:val="decimal"/>
      <w:lvlText w:val="%1."/>
      <w:lvlJc w:val="left"/>
      <w:pPr>
        <w:tabs>
          <w:tab w:val="num" w:pos="720"/>
        </w:tabs>
        <w:ind w:left="720" w:hanging="360"/>
      </w:pPr>
      <w:rPr>
        <w:b w:val="0"/>
      </w:rPr>
    </w:lvl>
    <w:lvl w:ilvl="1" w:tplc="6ACED9F0" w:tentative="1">
      <w:start w:val="1"/>
      <w:numFmt w:val="decimal"/>
      <w:lvlText w:val="%2."/>
      <w:lvlJc w:val="left"/>
      <w:pPr>
        <w:tabs>
          <w:tab w:val="num" w:pos="1440"/>
        </w:tabs>
        <w:ind w:left="1440" w:hanging="360"/>
      </w:pPr>
    </w:lvl>
    <w:lvl w:ilvl="2" w:tplc="89D0644A" w:tentative="1">
      <w:start w:val="1"/>
      <w:numFmt w:val="decimal"/>
      <w:lvlText w:val="%3."/>
      <w:lvlJc w:val="left"/>
      <w:pPr>
        <w:tabs>
          <w:tab w:val="num" w:pos="2160"/>
        </w:tabs>
        <w:ind w:left="2160" w:hanging="360"/>
      </w:pPr>
    </w:lvl>
    <w:lvl w:ilvl="3" w:tplc="E4F408A8" w:tentative="1">
      <w:start w:val="1"/>
      <w:numFmt w:val="decimal"/>
      <w:lvlText w:val="%4."/>
      <w:lvlJc w:val="left"/>
      <w:pPr>
        <w:tabs>
          <w:tab w:val="num" w:pos="2880"/>
        </w:tabs>
        <w:ind w:left="2880" w:hanging="360"/>
      </w:pPr>
    </w:lvl>
    <w:lvl w:ilvl="4" w:tplc="799E3B68" w:tentative="1">
      <w:start w:val="1"/>
      <w:numFmt w:val="decimal"/>
      <w:lvlText w:val="%5."/>
      <w:lvlJc w:val="left"/>
      <w:pPr>
        <w:tabs>
          <w:tab w:val="num" w:pos="3600"/>
        </w:tabs>
        <w:ind w:left="3600" w:hanging="360"/>
      </w:pPr>
    </w:lvl>
    <w:lvl w:ilvl="5" w:tplc="84F88B78" w:tentative="1">
      <w:start w:val="1"/>
      <w:numFmt w:val="decimal"/>
      <w:lvlText w:val="%6."/>
      <w:lvlJc w:val="left"/>
      <w:pPr>
        <w:tabs>
          <w:tab w:val="num" w:pos="4320"/>
        </w:tabs>
        <w:ind w:left="4320" w:hanging="360"/>
      </w:pPr>
    </w:lvl>
    <w:lvl w:ilvl="6" w:tplc="EAAC72F0" w:tentative="1">
      <w:start w:val="1"/>
      <w:numFmt w:val="decimal"/>
      <w:lvlText w:val="%7."/>
      <w:lvlJc w:val="left"/>
      <w:pPr>
        <w:tabs>
          <w:tab w:val="num" w:pos="5040"/>
        </w:tabs>
        <w:ind w:left="5040" w:hanging="360"/>
      </w:pPr>
    </w:lvl>
    <w:lvl w:ilvl="7" w:tplc="EE4A4BBA" w:tentative="1">
      <w:start w:val="1"/>
      <w:numFmt w:val="decimal"/>
      <w:lvlText w:val="%8."/>
      <w:lvlJc w:val="left"/>
      <w:pPr>
        <w:tabs>
          <w:tab w:val="num" w:pos="5760"/>
        </w:tabs>
        <w:ind w:left="5760" w:hanging="360"/>
      </w:pPr>
    </w:lvl>
    <w:lvl w:ilvl="8" w:tplc="6FBE515C" w:tentative="1">
      <w:start w:val="1"/>
      <w:numFmt w:val="decimal"/>
      <w:lvlText w:val="%9."/>
      <w:lvlJc w:val="left"/>
      <w:pPr>
        <w:tabs>
          <w:tab w:val="num" w:pos="6480"/>
        </w:tabs>
        <w:ind w:left="6480" w:hanging="360"/>
      </w:pPr>
    </w:lvl>
  </w:abstractNum>
  <w:abstractNum w:abstractNumId="6">
    <w:nsid w:val="231648EC"/>
    <w:multiLevelType w:val="hybridMultilevel"/>
    <w:tmpl w:val="9D3E00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85B3E77"/>
    <w:multiLevelType w:val="hybridMultilevel"/>
    <w:tmpl w:val="121889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A697AF2"/>
    <w:multiLevelType w:val="hybridMultilevel"/>
    <w:tmpl w:val="26889956"/>
    <w:lvl w:ilvl="0" w:tplc="F4F60F68">
      <w:start w:val="1"/>
      <w:numFmt w:val="decimal"/>
      <w:lvlText w:val="%1."/>
      <w:lvlJc w:val="left"/>
      <w:pPr>
        <w:tabs>
          <w:tab w:val="num" w:pos="720"/>
        </w:tabs>
        <w:ind w:left="720" w:hanging="360"/>
      </w:pPr>
      <w:rPr>
        <w:b w:val="0"/>
      </w:rPr>
    </w:lvl>
    <w:lvl w:ilvl="1" w:tplc="58147E8A" w:tentative="1">
      <w:start w:val="1"/>
      <w:numFmt w:val="decimal"/>
      <w:lvlText w:val="%2."/>
      <w:lvlJc w:val="left"/>
      <w:pPr>
        <w:tabs>
          <w:tab w:val="num" w:pos="1440"/>
        </w:tabs>
        <w:ind w:left="1440" w:hanging="360"/>
      </w:pPr>
    </w:lvl>
    <w:lvl w:ilvl="2" w:tplc="D796485A" w:tentative="1">
      <w:start w:val="1"/>
      <w:numFmt w:val="decimal"/>
      <w:lvlText w:val="%3."/>
      <w:lvlJc w:val="left"/>
      <w:pPr>
        <w:tabs>
          <w:tab w:val="num" w:pos="2160"/>
        </w:tabs>
        <w:ind w:left="2160" w:hanging="360"/>
      </w:pPr>
    </w:lvl>
    <w:lvl w:ilvl="3" w:tplc="0CEE84BC" w:tentative="1">
      <w:start w:val="1"/>
      <w:numFmt w:val="decimal"/>
      <w:lvlText w:val="%4."/>
      <w:lvlJc w:val="left"/>
      <w:pPr>
        <w:tabs>
          <w:tab w:val="num" w:pos="2880"/>
        </w:tabs>
        <w:ind w:left="2880" w:hanging="360"/>
      </w:pPr>
    </w:lvl>
    <w:lvl w:ilvl="4" w:tplc="B8622094" w:tentative="1">
      <w:start w:val="1"/>
      <w:numFmt w:val="decimal"/>
      <w:lvlText w:val="%5."/>
      <w:lvlJc w:val="left"/>
      <w:pPr>
        <w:tabs>
          <w:tab w:val="num" w:pos="3600"/>
        </w:tabs>
        <w:ind w:left="3600" w:hanging="360"/>
      </w:pPr>
    </w:lvl>
    <w:lvl w:ilvl="5" w:tplc="39FA8DF2" w:tentative="1">
      <w:start w:val="1"/>
      <w:numFmt w:val="decimal"/>
      <w:lvlText w:val="%6."/>
      <w:lvlJc w:val="left"/>
      <w:pPr>
        <w:tabs>
          <w:tab w:val="num" w:pos="4320"/>
        </w:tabs>
        <w:ind w:left="4320" w:hanging="360"/>
      </w:pPr>
    </w:lvl>
    <w:lvl w:ilvl="6" w:tplc="F670BBB8" w:tentative="1">
      <w:start w:val="1"/>
      <w:numFmt w:val="decimal"/>
      <w:lvlText w:val="%7."/>
      <w:lvlJc w:val="left"/>
      <w:pPr>
        <w:tabs>
          <w:tab w:val="num" w:pos="5040"/>
        </w:tabs>
        <w:ind w:left="5040" w:hanging="360"/>
      </w:pPr>
    </w:lvl>
    <w:lvl w:ilvl="7" w:tplc="22684E12" w:tentative="1">
      <w:start w:val="1"/>
      <w:numFmt w:val="decimal"/>
      <w:lvlText w:val="%8."/>
      <w:lvlJc w:val="left"/>
      <w:pPr>
        <w:tabs>
          <w:tab w:val="num" w:pos="5760"/>
        </w:tabs>
        <w:ind w:left="5760" w:hanging="360"/>
      </w:pPr>
    </w:lvl>
    <w:lvl w:ilvl="8" w:tplc="6A6AD2DA" w:tentative="1">
      <w:start w:val="1"/>
      <w:numFmt w:val="decimal"/>
      <w:lvlText w:val="%9."/>
      <w:lvlJc w:val="left"/>
      <w:pPr>
        <w:tabs>
          <w:tab w:val="num" w:pos="6480"/>
        </w:tabs>
        <w:ind w:left="6480" w:hanging="360"/>
      </w:pPr>
    </w:lvl>
  </w:abstractNum>
  <w:abstractNum w:abstractNumId="9">
    <w:nsid w:val="3C5665EC"/>
    <w:multiLevelType w:val="hybridMultilevel"/>
    <w:tmpl w:val="BEB00E36"/>
    <w:lvl w:ilvl="0" w:tplc="5F8015F0">
      <w:start w:val="1"/>
      <w:numFmt w:val="decimal"/>
      <w:lvlText w:val="%1."/>
      <w:lvlJc w:val="left"/>
      <w:pPr>
        <w:tabs>
          <w:tab w:val="num" w:pos="1146"/>
        </w:tabs>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nsid w:val="3E921E6E"/>
    <w:multiLevelType w:val="hybridMultilevel"/>
    <w:tmpl w:val="DCA2BA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2003F89"/>
    <w:multiLevelType w:val="hybridMultilevel"/>
    <w:tmpl w:val="7BE2EC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365047B"/>
    <w:multiLevelType w:val="hybridMultilevel"/>
    <w:tmpl w:val="135AE5A2"/>
    <w:lvl w:ilvl="0" w:tplc="10DAD9AE">
      <w:start w:val="1"/>
      <w:numFmt w:val="decimal"/>
      <w:lvlText w:val="%1."/>
      <w:lvlJc w:val="left"/>
      <w:pPr>
        <w:tabs>
          <w:tab w:val="num" w:pos="720"/>
        </w:tabs>
        <w:ind w:left="720" w:hanging="360"/>
      </w:pPr>
    </w:lvl>
    <w:lvl w:ilvl="1" w:tplc="AAB2E0FC" w:tentative="1">
      <w:start w:val="1"/>
      <w:numFmt w:val="decimal"/>
      <w:lvlText w:val="%2."/>
      <w:lvlJc w:val="left"/>
      <w:pPr>
        <w:tabs>
          <w:tab w:val="num" w:pos="1440"/>
        </w:tabs>
        <w:ind w:left="1440" w:hanging="360"/>
      </w:pPr>
    </w:lvl>
    <w:lvl w:ilvl="2" w:tplc="CAAC9FAA" w:tentative="1">
      <w:start w:val="1"/>
      <w:numFmt w:val="decimal"/>
      <w:lvlText w:val="%3."/>
      <w:lvlJc w:val="left"/>
      <w:pPr>
        <w:tabs>
          <w:tab w:val="num" w:pos="2160"/>
        </w:tabs>
        <w:ind w:left="2160" w:hanging="360"/>
      </w:pPr>
    </w:lvl>
    <w:lvl w:ilvl="3" w:tplc="E9BA4C44" w:tentative="1">
      <w:start w:val="1"/>
      <w:numFmt w:val="decimal"/>
      <w:lvlText w:val="%4."/>
      <w:lvlJc w:val="left"/>
      <w:pPr>
        <w:tabs>
          <w:tab w:val="num" w:pos="2880"/>
        </w:tabs>
        <w:ind w:left="2880" w:hanging="360"/>
      </w:pPr>
    </w:lvl>
    <w:lvl w:ilvl="4" w:tplc="24DC646A" w:tentative="1">
      <w:start w:val="1"/>
      <w:numFmt w:val="decimal"/>
      <w:lvlText w:val="%5."/>
      <w:lvlJc w:val="left"/>
      <w:pPr>
        <w:tabs>
          <w:tab w:val="num" w:pos="3600"/>
        </w:tabs>
        <w:ind w:left="3600" w:hanging="360"/>
      </w:pPr>
    </w:lvl>
    <w:lvl w:ilvl="5" w:tplc="B7723784" w:tentative="1">
      <w:start w:val="1"/>
      <w:numFmt w:val="decimal"/>
      <w:lvlText w:val="%6."/>
      <w:lvlJc w:val="left"/>
      <w:pPr>
        <w:tabs>
          <w:tab w:val="num" w:pos="4320"/>
        </w:tabs>
        <w:ind w:left="4320" w:hanging="360"/>
      </w:pPr>
    </w:lvl>
    <w:lvl w:ilvl="6" w:tplc="0D222D0A" w:tentative="1">
      <w:start w:val="1"/>
      <w:numFmt w:val="decimal"/>
      <w:lvlText w:val="%7."/>
      <w:lvlJc w:val="left"/>
      <w:pPr>
        <w:tabs>
          <w:tab w:val="num" w:pos="5040"/>
        </w:tabs>
        <w:ind w:left="5040" w:hanging="360"/>
      </w:pPr>
    </w:lvl>
    <w:lvl w:ilvl="7" w:tplc="1ECCCA0E" w:tentative="1">
      <w:start w:val="1"/>
      <w:numFmt w:val="decimal"/>
      <w:lvlText w:val="%8."/>
      <w:lvlJc w:val="left"/>
      <w:pPr>
        <w:tabs>
          <w:tab w:val="num" w:pos="5760"/>
        </w:tabs>
        <w:ind w:left="5760" w:hanging="360"/>
      </w:pPr>
    </w:lvl>
    <w:lvl w:ilvl="8" w:tplc="17FEC608" w:tentative="1">
      <w:start w:val="1"/>
      <w:numFmt w:val="decimal"/>
      <w:lvlText w:val="%9."/>
      <w:lvlJc w:val="left"/>
      <w:pPr>
        <w:tabs>
          <w:tab w:val="num" w:pos="6480"/>
        </w:tabs>
        <w:ind w:left="6480" w:hanging="360"/>
      </w:pPr>
    </w:lvl>
  </w:abstractNum>
  <w:abstractNum w:abstractNumId="13">
    <w:nsid w:val="57DE2221"/>
    <w:multiLevelType w:val="multilevel"/>
    <w:tmpl w:val="9D3E00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0277570"/>
    <w:multiLevelType w:val="hybridMultilevel"/>
    <w:tmpl w:val="8B5E0AFA"/>
    <w:lvl w:ilvl="0" w:tplc="F8A6B0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21F5DA4"/>
    <w:multiLevelType w:val="hybridMultilevel"/>
    <w:tmpl w:val="4642D5C0"/>
    <w:lvl w:ilvl="0" w:tplc="EF60E768">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34E4D14"/>
    <w:multiLevelType w:val="hybridMultilevel"/>
    <w:tmpl w:val="2230D4EC"/>
    <w:lvl w:ilvl="0" w:tplc="196A4AA6">
      <w:start w:val="1"/>
      <w:numFmt w:val="decimal"/>
      <w:lvlText w:val="%1."/>
      <w:lvlJc w:val="left"/>
      <w:pPr>
        <w:tabs>
          <w:tab w:val="num" w:pos="720"/>
        </w:tabs>
        <w:ind w:left="720" w:hanging="360"/>
      </w:pPr>
      <w:rPr>
        <w:b w:val="0"/>
      </w:rPr>
    </w:lvl>
    <w:lvl w:ilvl="1" w:tplc="F79E328C" w:tentative="1">
      <w:start w:val="1"/>
      <w:numFmt w:val="decimal"/>
      <w:lvlText w:val="%2."/>
      <w:lvlJc w:val="left"/>
      <w:pPr>
        <w:tabs>
          <w:tab w:val="num" w:pos="1440"/>
        </w:tabs>
        <w:ind w:left="1440" w:hanging="360"/>
      </w:pPr>
    </w:lvl>
    <w:lvl w:ilvl="2" w:tplc="A8FEA462" w:tentative="1">
      <w:start w:val="1"/>
      <w:numFmt w:val="decimal"/>
      <w:lvlText w:val="%3."/>
      <w:lvlJc w:val="left"/>
      <w:pPr>
        <w:tabs>
          <w:tab w:val="num" w:pos="2160"/>
        </w:tabs>
        <w:ind w:left="2160" w:hanging="360"/>
      </w:pPr>
    </w:lvl>
    <w:lvl w:ilvl="3" w:tplc="E7ECE0B6" w:tentative="1">
      <w:start w:val="1"/>
      <w:numFmt w:val="decimal"/>
      <w:lvlText w:val="%4."/>
      <w:lvlJc w:val="left"/>
      <w:pPr>
        <w:tabs>
          <w:tab w:val="num" w:pos="2880"/>
        </w:tabs>
        <w:ind w:left="2880" w:hanging="360"/>
      </w:pPr>
    </w:lvl>
    <w:lvl w:ilvl="4" w:tplc="67C67976" w:tentative="1">
      <w:start w:val="1"/>
      <w:numFmt w:val="decimal"/>
      <w:lvlText w:val="%5."/>
      <w:lvlJc w:val="left"/>
      <w:pPr>
        <w:tabs>
          <w:tab w:val="num" w:pos="3600"/>
        </w:tabs>
        <w:ind w:left="3600" w:hanging="360"/>
      </w:pPr>
    </w:lvl>
    <w:lvl w:ilvl="5" w:tplc="0C8CC5B4" w:tentative="1">
      <w:start w:val="1"/>
      <w:numFmt w:val="decimal"/>
      <w:lvlText w:val="%6."/>
      <w:lvlJc w:val="left"/>
      <w:pPr>
        <w:tabs>
          <w:tab w:val="num" w:pos="4320"/>
        </w:tabs>
        <w:ind w:left="4320" w:hanging="360"/>
      </w:pPr>
    </w:lvl>
    <w:lvl w:ilvl="6" w:tplc="030EAFF2" w:tentative="1">
      <w:start w:val="1"/>
      <w:numFmt w:val="decimal"/>
      <w:lvlText w:val="%7."/>
      <w:lvlJc w:val="left"/>
      <w:pPr>
        <w:tabs>
          <w:tab w:val="num" w:pos="5040"/>
        </w:tabs>
        <w:ind w:left="5040" w:hanging="360"/>
      </w:pPr>
    </w:lvl>
    <w:lvl w:ilvl="7" w:tplc="4E1CE6AC" w:tentative="1">
      <w:start w:val="1"/>
      <w:numFmt w:val="decimal"/>
      <w:lvlText w:val="%8."/>
      <w:lvlJc w:val="left"/>
      <w:pPr>
        <w:tabs>
          <w:tab w:val="num" w:pos="5760"/>
        </w:tabs>
        <w:ind w:left="5760" w:hanging="360"/>
      </w:pPr>
    </w:lvl>
    <w:lvl w:ilvl="8" w:tplc="1AE055E0" w:tentative="1">
      <w:start w:val="1"/>
      <w:numFmt w:val="decimal"/>
      <w:lvlText w:val="%9."/>
      <w:lvlJc w:val="left"/>
      <w:pPr>
        <w:tabs>
          <w:tab w:val="num" w:pos="6480"/>
        </w:tabs>
        <w:ind w:left="6480" w:hanging="360"/>
      </w:pPr>
    </w:lvl>
  </w:abstractNum>
  <w:abstractNum w:abstractNumId="17">
    <w:nsid w:val="7F855EC3"/>
    <w:multiLevelType w:val="hybridMultilevel"/>
    <w:tmpl w:val="43B623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6"/>
  </w:num>
  <w:num w:numId="4">
    <w:abstractNumId w:val="13"/>
  </w:num>
  <w:num w:numId="5">
    <w:abstractNumId w:val="2"/>
  </w:num>
  <w:num w:numId="6">
    <w:abstractNumId w:val="15"/>
  </w:num>
  <w:num w:numId="7">
    <w:abstractNumId w:val="0"/>
  </w:num>
  <w:num w:numId="8">
    <w:abstractNumId w:val="11"/>
  </w:num>
  <w:num w:numId="9">
    <w:abstractNumId w:val="1"/>
  </w:num>
  <w:num w:numId="10">
    <w:abstractNumId w:val="3"/>
  </w:num>
  <w:num w:numId="11">
    <w:abstractNumId w:val="14"/>
  </w:num>
  <w:num w:numId="12">
    <w:abstractNumId w:val="10"/>
  </w:num>
  <w:num w:numId="13">
    <w:abstractNumId w:val="16"/>
  </w:num>
  <w:num w:numId="14">
    <w:abstractNumId w:val="12"/>
  </w:num>
  <w:num w:numId="15">
    <w:abstractNumId w:val="9"/>
  </w:num>
  <w:num w:numId="16">
    <w:abstractNumId w:val="4"/>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o:colormru v:ext="edit" colors="#f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C7"/>
    <w:rsid w:val="00004B05"/>
    <w:rsid w:val="00014000"/>
    <w:rsid w:val="00020148"/>
    <w:rsid w:val="00021E04"/>
    <w:rsid w:val="00023794"/>
    <w:rsid w:val="0002697E"/>
    <w:rsid w:val="000403DA"/>
    <w:rsid w:val="00040995"/>
    <w:rsid w:val="00041409"/>
    <w:rsid w:val="000560EE"/>
    <w:rsid w:val="00062D67"/>
    <w:rsid w:val="000652F7"/>
    <w:rsid w:val="0006592A"/>
    <w:rsid w:val="000742E4"/>
    <w:rsid w:val="00083804"/>
    <w:rsid w:val="000B461E"/>
    <w:rsid w:val="000B6BEC"/>
    <w:rsid w:val="000E55FF"/>
    <w:rsid w:val="000E742D"/>
    <w:rsid w:val="00101021"/>
    <w:rsid w:val="00102256"/>
    <w:rsid w:val="001046C7"/>
    <w:rsid w:val="001049CF"/>
    <w:rsid w:val="001055DE"/>
    <w:rsid w:val="00106800"/>
    <w:rsid w:val="0012285F"/>
    <w:rsid w:val="001340A5"/>
    <w:rsid w:val="001370BB"/>
    <w:rsid w:val="001401D8"/>
    <w:rsid w:val="0014253D"/>
    <w:rsid w:val="0014460F"/>
    <w:rsid w:val="00144F98"/>
    <w:rsid w:val="001674A9"/>
    <w:rsid w:val="00170018"/>
    <w:rsid w:val="00176631"/>
    <w:rsid w:val="0018095F"/>
    <w:rsid w:val="00181E44"/>
    <w:rsid w:val="001839B3"/>
    <w:rsid w:val="00192FB6"/>
    <w:rsid w:val="001A140E"/>
    <w:rsid w:val="001A65B4"/>
    <w:rsid w:val="001A7BE9"/>
    <w:rsid w:val="001B2952"/>
    <w:rsid w:val="001C1B21"/>
    <w:rsid w:val="001C3E23"/>
    <w:rsid w:val="001C4283"/>
    <w:rsid w:val="001C659A"/>
    <w:rsid w:val="001D0F4A"/>
    <w:rsid w:val="001D2040"/>
    <w:rsid w:val="001D292D"/>
    <w:rsid w:val="001D2A89"/>
    <w:rsid w:val="001D33A3"/>
    <w:rsid w:val="001D352C"/>
    <w:rsid w:val="001D5571"/>
    <w:rsid w:val="001D5631"/>
    <w:rsid w:val="001E0EFA"/>
    <w:rsid w:val="001E2C2F"/>
    <w:rsid w:val="001E36F5"/>
    <w:rsid w:val="001F186E"/>
    <w:rsid w:val="001F23F0"/>
    <w:rsid w:val="001F5AD4"/>
    <w:rsid w:val="00201C41"/>
    <w:rsid w:val="002023FD"/>
    <w:rsid w:val="0020298A"/>
    <w:rsid w:val="00202DF6"/>
    <w:rsid w:val="00206733"/>
    <w:rsid w:val="00206F3C"/>
    <w:rsid w:val="00211A42"/>
    <w:rsid w:val="0022448F"/>
    <w:rsid w:val="002259F8"/>
    <w:rsid w:val="00237144"/>
    <w:rsid w:val="00241A9B"/>
    <w:rsid w:val="0024342C"/>
    <w:rsid w:val="00245597"/>
    <w:rsid w:val="0025141E"/>
    <w:rsid w:val="002519BB"/>
    <w:rsid w:val="00252E48"/>
    <w:rsid w:val="00255A0A"/>
    <w:rsid w:val="00260624"/>
    <w:rsid w:val="00271D79"/>
    <w:rsid w:val="00281124"/>
    <w:rsid w:val="00283D0C"/>
    <w:rsid w:val="002846A0"/>
    <w:rsid w:val="00284896"/>
    <w:rsid w:val="00284E25"/>
    <w:rsid w:val="0028616A"/>
    <w:rsid w:val="002920C0"/>
    <w:rsid w:val="002A1268"/>
    <w:rsid w:val="002A22CD"/>
    <w:rsid w:val="002A2EA1"/>
    <w:rsid w:val="002A4187"/>
    <w:rsid w:val="002A6E11"/>
    <w:rsid w:val="002B02A5"/>
    <w:rsid w:val="002B2477"/>
    <w:rsid w:val="002B3200"/>
    <w:rsid w:val="002B4197"/>
    <w:rsid w:val="002B6878"/>
    <w:rsid w:val="002B7209"/>
    <w:rsid w:val="002C187E"/>
    <w:rsid w:val="002D0F87"/>
    <w:rsid w:val="002D3E41"/>
    <w:rsid w:val="002D553C"/>
    <w:rsid w:val="002E053C"/>
    <w:rsid w:val="002E53EF"/>
    <w:rsid w:val="002F0874"/>
    <w:rsid w:val="002F174E"/>
    <w:rsid w:val="002F2C2F"/>
    <w:rsid w:val="003021EC"/>
    <w:rsid w:val="00304E41"/>
    <w:rsid w:val="003058B0"/>
    <w:rsid w:val="0030698B"/>
    <w:rsid w:val="00315125"/>
    <w:rsid w:val="0031699A"/>
    <w:rsid w:val="003203E9"/>
    <w:rsid w:val="00320856"/>
    <w:rsid w:val="00322AD8"/>
    <w:rsid w:val="00323B7A"/>
    <w:rsid w:val="00324030"/>
    <w:rsid w:val="00333506"/>
    <w:rsid w:val="003440E4"/>
    <w:rsid w:val="003452AE"/>
    <w:rsid w:val="003503AA"/>
    <w:rsid w:val="00361DE1"/>
    <w:rsid w:val="00362A95"/>
    <w:rsid w:val="00367E15"/>
    <w:rsid w:val="00370653"/>
    <w:rsid w:val="00373A06"/>
    <w:rsid w:val="00384A5C"/>
    <w:rsid w:val="0039424B"/>
    <w:rsid w:val="00394D32"/>
    <w:rsid w:val="00397CD0"/>
    <w:rsid w:val="003A0A7B"/>
    <w:rsid w:val="003A3B43"/>
    <w:rsid w:val="003A67F0"/>
    <w:rsid w:val="003B38D0"/>
    <w:rsid w:val="003B39AA"/>
    <w:rsid w:val="003B3E26"/>
    <w:rsid w:val="003B71AD"/>
    <w:rsid w:val="003B770A"/>
    <w:rsid w:val="003C290D"/>
    <w:rsid w:val="003C2E78"/>
    <w:rsid w:val="003C662A"/>
    <w:rsid w:val="003C738D"/>
    <w:rsid w:val="003D2660"/>
    <w:rsid w:val="003D6C6A"/>
    <w:rsid w:val="003D6F90"/>
    <w:rsid w:val="003F2735"/>
    <w:rsid w:val="003F2C46"/>
    <w:rsid w:val="003F40FA"/>
    <w:rsid w:val="003F7FD5"/>
    <w:rsid w:val="004062D7"/>
    <w:rsid w:val="00406F62"/>
    <w:rsid w:val="0040782A"/>
    <w:rsid w:val="00413024"/>
    <w:rsid w:val="00415577"/>
    <w:rsid w:val="0042212E"/>
    <w:rsid w:val="00440A3F"/>
    <w:rsid w:val="004424BA"/>
    <w:rsid w:val="0044376D"/>
    <w:rsid w:val="0045302F"/>
    <w:rsid w:val="004546F5"/>
    <w:rsid w:val="00461F81"/>
    <w:rsid w:val="0046248C"/>
    <w:rsid w:val="0047034B"/>
    <w:rsid w:val="00472319"/>
    <w:rsid w:val="00473095"/>
    <w:rsid w:val="004A2B61"/>
    <w:rsid w:val="004A319D"/>
    <w:rsid w:val="004A57C6"/>
    <w:rsid w:val="004A7F83"/>
    <w:rsid w:val="004B0418"/>
    <w:rsid w:val="004B58AB"/>
    <w:rsid w:val="004B7940"/>
    <w:rsid w:val="004C0D29"/>
    <w:rsid w:val="004C12B2"/>
    <w:rsid w:val="004C375E"/>
    <w:rsid w:val="004C4A1A"/>
    <w:rsid w:val="004E17A6"/>
    <w:rsid w:val="004F00C6"/>
    <w:rsid w:val="004F10DF"/>
    <w:rsid w:val="004F2BFE"/>
    <w:rsid w:val="004F4AEC"/>
    <w:rsid w:val="004F67F9"/>
    <w:rsid w:val="004F6886"/>
    <w:rsid w:val="005010C6"/>
    <w:rsid w:val="00521FB1"/>
    <w:rsid w:val="00524C0F"/>
    <w:rsid w:val="005319BE"/>
    <w:rsid w:val="00532C33"/>
    <w:rsid w:val="0053419B"/>
    <w:rsid w:val="005436FB"/>
    <w:rsid w:val="00545816"/>
    <w:rsid w:val="00550F9B"/>
    <w:rsid w:val="00551AE8"/>
    <w:rsid w:val="00555577"/>
    <w:rsid w:val="00557C61"/>
    <w:rsid w:val="005672C2"/>
    <w:rsid w:val="00575ACD"/>
    <w:rsid w:val="00581071"/>
    <w:rsid w:val="0058191A"/>
    <w:rsid w:val="00583901"/>
    <w:rsid w:val="00584D20"/>
    <w:rsid w:val="00587396"/>
    <w:rsid w:val="00590EA4"/>
    <w:rsid w:val="0059198C"/>
    <w:rsid w:val="00591EBF"/>
    <w:rsid w:val="00594376"/>
    <w:rsid w:val="005A0FB9"/>
    <w:rsid w:val="005A46F4"/>
    <w:rsid w:val="005B1BF4"/>
    <w:rsid w:val="005B5305"/>
    <w:rsid w:val="005B65CA"/>
    <w:rsid w:val="005B678E"/>
    <w:rsid w:val="005B6E38"/>
    <w:rsid w:val="005C2031"/>
    <w:rsid w:val="005C4B26"/>
    <w:rsid w:val="005D529F"/>
    <w:rsid w:val="005D7A20"/>
    <w:rsid w:val="005E1D3F"/>
    <w:rsid w:val="005E5A2C"/>
    <w:rsid w:val="005F0230"/>
    <w:rsid w:val="005F3AD2"/>
    <w:rsid w:val="005F5A27"/>
    <w:rsid w:val="005F5ABD"/>
    <w:rsid w:val="005F6D59"/>
    <w:rsid w:val="005F6EE9"/>
    <w:rsid w:val="005F75EC"/>
    <w:rsid w:val="00603118"/>
    <w:rsid w:val="00606DB9"/>
    <w:rsid w:val="00607988"/>
    <w:rsid w:val="0061283C"/>
    <w:rsid w:val="006161B8"/>
    <w:rsid w:val="00621266"/>
    <w:rsid w:val="006215CF"/>
    <w:rsid w:val="00621AE4"/>
    <w:rsid w:val="00623297"/>
    <w:rsid w:val="00623FEE"/>
    <w:rsid w:val="00635418"/>
    <w:rsid w:val="006431FD"/>
    <w:rsid w:val="00643583"/>
    <w:rsid w:val="00647DB3"/>
    <w:rsid w:val="006507A1"/>
    <w:rsid w:val="00654538"/>
    <w:rsid w:val="00656490"/>
    <w:rsid w:val="006576B3"/>
    <w:rsid w:val="00661116"/>
    <w:rsid w:val="00661EE0"/>
    <w:rsid w:val="00672A73"/>
    <w:rsid w:val="006734CB"/>
    <w:rsid w:val="00676699"/>
    <w:rsid w:val="00676A5B"/>
    <w:rsid w:val="00680394"/>
    <w:rsid w:val="00681412"/>
    <w:rsid w:val="0068156E"/>
    <w:rsid w:val="0068737F"/>
    <w:rsid w:val="006A277A"/>
    <w:rsid w:val="006A2F3B"/>
    <w:rsid w:val="006A6DD4"/>
    <w:rsid w:val="006A7486"/>
    <w:rsid w:val="006C00CA"/>
    <w:rsid w:val="006C1EBF"/>
    <w:rsid w:val="006C3592"/>
    <w:rsid w:val="006D0E04"/>
    <w:rsid w:val="006D5326"/>
    <w:rsid w:val="006D601E"/>
    <w:rsid w:val="006E100B"/>
    <w:rsid w:val="006E464F"/>
    <w:rsid w:val="006E56A7"/>
    <w:rsid w:val="006E5CAF"/>
    <w:rsid w:val="006E6766"/>
    <w:rsid w:val="006E6A82"/>
    <w:rsid w:val="006F7DBE"/>
    <w:rsid w:val="00703861"/>
    <w:rsid w:val="00704DF1"/>
    <w:rsid w:val="0070783D"/>
    <w:rsid w:val="00712DEE"/>
    <w:rsid w:val="00713E74"/>
    <w:rsid w:val="007143EE"/>
    <w:rsid w:val="00725BA5"/>
    <w:rsid w:val="00733819"/>
    <w:rsid w:val="00740B25"/>
    <w:rsid w:val="007447DB"/>
    <w:rsid w:val="00745170"/>
    <w:rsid w:val="007600A4"/>
    <w:rsid w:val="00760564"/>
    <w:rsid w:val="00767B87"/>
    <w:rsid w:val="00771CC8"/>
    <w:rsid w:val="00775D57"/>
    <w:rsid w:val="00777492"/>
    <w:rsid w:val="00791B14"/>
    <w:rsid w:val="007921D3"/>
    <w:rsid w:val="00793B56"/>
    <w:rsid w:val="0079406E"/>
    <w:rsid w:val="007A18C8"/>
    <w:rsid w:val="007A6083"/>
    <w:rsid w:val="007C05C2"/>
    <w:rsid w:val="007D4F91"/>
    <w:rsid w:val="007D571E"/>
    <w:rsid w:val="007D64B0"/>
    <w:rsid w:val="007D7721"/>
    <w:rsid w:val="007E28A4"/>
    <w:rsid w:val="007E2E9D"/>
    <w:rsid w:val="007F51D5"/>
    <w:rsid w:val="007F6BF2"/>
    <w:rsid w:val="008065EC"/>
    <w:rsid w:val="00807EDF"/>
    <w:rsid w:val="00807FE2"/>
    <w:rsid w:val="00810242"/>
    <w:rsid w:val="008105DF"/>
    <w:rsid w:val="008119CB"/>
    <w:rsid w:val="0081293D"/>
    <w:rsid w:val="00825849"/>
    <w:rsid w:val="00831F06"/>
    <w:rsid w:val="00834860"/>
    <w:rsid w:val="00836073"/>
    <w:rsid w:val="008376B7"/>
    <w:rsid w:val="00843BFC"/>
    <w:rsid w:val="0084645E"/>
    <w:rsid w:val="00854051"/>
    <w:rsid w:val="00860AD9"/>
    <w:rsid w:val="008610BD"/>
    <w:rsid w:val="00873597"/>
    <w:rsid w:val="00875BFA"/>
    <w:rsid w:val="00884BFC"/>
    <w:rsid w:val="00886DC3"/>
    <w:rsid w:val="008872DE"/>
    <w:rsid w:val="008978ED"/>
    <w:rsid w:val="008A1365"/>
    <w:rsid w:val="008A2B6C"/>
    <w:rsid w:val="008D1978"/>
    <w:rsid w:val="008E2C28"/>
    <w:rsid w:val="008E3282"/>
    <w:rsid w:val="008E6755"/>
    <w:rsid w:val="008F339A"/>
    <w:rsid w:val="008F4F65"/>
    <w:rsid w:val="008F62E2"/>
    <w:rsid w:val="008F7A3D"/>
    <w:rsid w:val="00900DA4"/>
    <w:rsid w:val="00901781"/>
    <w:rsid w:val="0091055F"/>
    <w:rsid w:val="009113FB"/>
    <w:rsid w:val="009121CB"/>
    <w:rsid w:val="009126CD"/>
    <w:rsid w:val="00912802"/>
    <w:rsid w:val="009159C4"/>
    <w:rsid w:val="009172F6"/>
    <w:rsid w:val="00931469"/>
    <w:rsid w:val="0093456F"/>
    <w:rsid w:val="00946AD2"/>
    <w:rsid w:val="00946F11"/>
    <w:rsid w:val="00954FB2"/>
    <w:rsid w:val="009605CE"/>
    <w:rsid w:val="0096444E"/>
    <w:rsid w:val="0096727C"/>
    <w:rsid w:val="00971E7F"/>
    <w:rsid w:val="00977502"/>
    <w:rsid w:val="0097779F"/>
    <w:rsid w:val="00977E81"/>
    <w:rsid w:val="0098137A"/>
    <w:rsid w:val="00981D55"/>
    <w:rsid w:val="0098476C"/>
    <w:rsid w:val="00986DE9"/>
    <w:rsid w:val="009917CA"/>
    <w:rsid w:val="009929AD"/>
    <w:rsid w:val="00992D4D"/>
    <w:rsid w:val="009A15C8"/>
    <w:rsid w:val="009A1DD9"/>
    <w:rsid w:val="009A794C"/>
    <w:rsid w:val="009B1C2D"/>
    <w:rsid w:val="009B2B2D"/>
    <w:rsid w:val="009B3712"/>
    <w:rsid w:val="009B4C9F"/>
    <w:rsid w:val="009B4EF1"/>
    <w:rsid w:val="009B6FDC"/>
    <w:rsid w:val="009C14E5"/>
    <w:rsid w:val="009D0906"/>
    <w:rsid w:val="009D0D3F"/>
    <w:rsid w:val="009D27BE"/>
    <w:rsid w:val="009D55A2"/>
    <w:rsid w:val="009D6D7D"/>
    <w:rsid w:val="009E4327"/>
    <w:rsid w:val="00A042DB"/>
    <w:rsid w:val="00A37809"/>
    <w:rsid w:val="00A4222C"/>
    <w:rsid w:val="00A441ED"/>
    <w:rsid w:val="00A46245"/>
    <w:rsid w:val="00A46ED6"/>
    <w:rsid w:val="00A57F0F"/>
    <w:rsid w:val="00A60990"/>
    <w:rsid w:val="00A63E41"/>
    <w:rsid w:val="00A7343D"/>
    <w:rsid w:val="00A73FF0"/>
    <w:rsid w:val="00A74389"/>
    <w:rsid w:val="00A7506B"/>
    <w:rsid w:val="00A752F5"/>
    <w:rsid w:val="00A7646A"/>
    <w:rsid w:val="00A80CD5"/>
    <w:rsid w:val="00AB1519"/>
    <w:rsid w:val="00AB6B66"/>
    <w:rsid w:val="00AC1669"/>
    <w:rsid w:val="00AC194F"/>
    <w:rsid w:val="00AC2755"/>
    <w:rsid w:val="00AC6DF7"/>
    <w:rsid w:val="00AF2F61"/>
    <w:rsid w:val="00B006AB"/>
    <w:rsid w:val="00B00FF2"/>
    <w:rsid w:val="00B0255A"/>
    <w:rsid w:val="00B06D19"/>
    <w:rsid w:val="00B17C33"/>
    <w:rsid w:val="00B22202"/>
    <w:rsid w:val="00B23C5A"/>
    <w:rsid w:val="00B24179"/>
    <w:rsid w:val="00B2447B"/>
    <w:rsid w:val="00B263D4"/>
    <w:rsid w:val="00B30723"/>
    <w:rsid w:val="00B339EA"/>
    <w:rsid w:val="00B33C3E"/>
    <w:rsid w:val="00B37F9F"/>
    <w:rsid w:val="00B42EDE"/>
    <w:rsid w:val="00B42F54"/>
    <w:rsid w:val="00B45D87"/>
    <w:rsid w:val="00B521F2"/>
    <w:rsid w:val="00B549A5"/>
    <w:rsid w:val="00B66C93"/>
    <w:rsid w:val="00B67B65"/>
    <w:rsid w:val="00B7076E"/>
    <w:rsid w:val="00B75753"/>
    <w:rsid w:val="00B80AC9"/>
    <w:rsid w:val="00B84500"/>
    <w:rsid w:val="00B87800"/>
    <w:rsid w:val="00B93E09"/>
    <w:rsid w:val="00B9403C"/>
    <w:rsid w:val="00BA66F2"/>
    <w:rsid w:val="00BA7F15"/>
    <w:rsid w:val="00BB3254"/>
    <w:rsid w:val="00BB51A1"/>
    <w:rsid w:val="00BC44BD"/>
    <w:rsid w:val="00BD10B0"/>
    <w:rsid w:val="00BD7400"/>
    <w:rsid w:val="00BE0297"/>
    <w:rsid w:val="00BE656D"/>
    <w:rsid w:val="00BF1071"/>
    <w:rsid w:val="00BF4E0F"/>
    <w:rsid w:val="00BF54AD"/>
    <w:rsid w:val="00C04E89"/>
    <w:rsid w:val="00C06EAB"/>
    <w:rsid w:val="00C07FC0"/>
    <w:rsid w:val="00C218C8"/>
    <w:rsid w:val="00C22E69"/>
    <w:rsid w:val="00C243BC"/>
    <w:rsid w:val="00C25444"/>
    <w:rsid w:val="00C3129A"/>
    <w:rsid w:val="00C37BA4"/>
    <w:rsid w:val="00C42863"/>
    <w:rsid w:val="00C43BE1"/>
    <w:rsid w:val="00C467F2"/>
    <w:rsid w:val="00C46965"/>
    <w:rsid w:val="00C52A3A"/>
    <w:rsid w:val="00C534DA"/>
    <w:rsid w:val="00C5454B"/>
    <w:rsid w:val="00C54B12"/>
    <w:rsid w:val="00C62797"/>
    <w:rsid w:val="00C6483A"/>
    <w:rsid w:val="00C72A2A"/>
    <w:rsid w:val="00C73397"/>
    <w:rsid w:val="00C7774D"/>
    <w:rsid w:val="00C90473"/>
    <w:rsid w:val="00C90C9A"/>
    <w:rsid w:val="00C91DC7"/>
    <w:rsid w:val="00C94830"/>
    <w:rsid w:val="00CA38C9"/>
    <w:rsid w:val="00CA42C9"/>
    <w:rsid w:val="00CA68CC"/>
    <w:rsid w:val="00CB1D69"/>
    <w:rsid w:val="00CB21EC"/>
    <w:rsid w:val="00CB3A89"/>
    <w:rsid w:val="00CB6ABF"/>
    <w:rsid w:val="00CC0377"/>
    <w:rsid w:val="00CC5633"/>
    <w:rsid w:val="00CC653E"/>
    <w:rsid w:val="00CD04BD"/>
    <w:rsid w:val="00CD1FF4"/>
    <w:rsid w:val="00CE16AC"/>
    <w:rsid w:val="00CE26AD"/>
    <w:rsid w:val="00CF0338"/>
    <w:rsid w:val="00CF168F"/>
    <w:rsid w:val="00CF1B40"/>
    <w:rsid w:val="00CF6B70"/>
    <w:rsid w:val="00D02527"/>
    <w:rsid w:val="00D03095"/>
    <w:rsid w:val="00D111FC"/>
    <w:rsid w:val="00D12649"/>
    <w:rsid w:val="00D14154"/>
    <w:rsid w:val="00D176F1"/>
    <w:rsid w:val="00D23182"/>
    <w:rsid w:val="00D235D2"/>
    <w:rsid w:val="00D2370E"/>
    <w:rsid w:val="00D403B2"/>
    <w:rsid w:val="00D47A2F"/>
    <w:rsid w:val="00D47DA1"/>
    <w:rsid w:val="00D55910"/>
    <w:rsid w:val="00D55E3F"/>
    <w:rsid w:val="00D603F4"/>
    <w:rsid w:val="00D734C8"/>
    <w:rsid w:val="00D744B7"/>
    <w:rsid w:val="00D75DC1"/>
    <w:rsid w:val="00D76B00"/>
    <w:rsid w:val="00D91A42"/>
    <w:rsid w:val="00DA73A1"/>
    <w:rsid w:val="00DB001A"/>
    <w:rsid w:val="00DB1646"/>
    <w:rsid w:val="00DB1C6E"/>
    <w:rsid w:val="00DB240B"/>
    <w:rsid w:val="00DB350D"/>
    <w:rsid w:val="00DB3A8F"/>
    <w:rsid w:val="00DB4AD3"/>
    <w:rsid w:val="00DB4C14"/>
    <w:rsid w:val="00DD72C2"/>
    <w:rsid w:val="00DD75DC"/>
    <w:rsid w:val="00DE3B76"/>
    <w:rsid w:val="00DE5A10"/>
    <w:rsid w:val="00E152F6"/>
    <w:rsid w:val="00E417AD"/>
    <w:rsid w:val="00E41A32"/>
    <w:rsid w:val="00E43A61"/>
    <w:rsid w:val="00E537B8"/>
    <w:rsid w:val="00E66F0C"/>
    <w:rsid w:val="00E703F8"/>
    <w:rsid w:val="00E706D0"/>
    <w:rsid w:val="00E74C05"/>
    <w:rsid w:val="00E832E7"/>
    <w:rsid w:val="00E92DCE"/>
    <w:rsid w:val="00E94893"/>
    <w:rsid w:val="00E94C76"/>
    <w:rsid w:val="00EA36FB"/>
    <w:rsid w:val="00EA6F5E"/>
    <w:rsid w:val="00EA7DF6"/>
    <w:rsid w:val="00EB1296"/>
    <w:rsid w:val="00EB678B"/>
    <w:rsid w:val="00EC2671"/>
    <w:rsid w:val="00EC2E4A"/>
    <w:rsid w:val="00EC47C2"/>
    <w:rsid w:val="00EC6E4D"/>
    <w:rsid w:val="00ED03F1"/>
    <w:rsid w:val="00ED08CF"/>
    <w:rsid w:val="00ED24CB"/>
    <w:rsid w:val="00ED4C61"/>
    <w:rsid w:val="00ED501E"/>
    <w:rsid w:val="00ED5B23"/>
    <w:rsid w:val="00EE3AC6"/>
    <w:rsid w:val="00EF017B"/>
    <w:rsid w:val="00EF2BB7"/>
    <w:rsid w:val="00F01CA0"/>
    <w:rsid w:val="00F1162A"/>
    <w:rsid w:val="00F154D3"/>
    <w:rsid w:val="00F1792C"/>
    <w:rsid w:val="00F20252"/>
    <w:rsid w:val="00F23EB3"/>
    <w:rsid w:val="00F35655"/>
    <w:rsid w:val="00F367CA"/>
    <w:rsid w:val="00F42D2D"/>
    <w:rsid w:val="00F43AAE"/>
    <w:rsid w:val="00F4524D"/>
    <w:rsid w:val="00F47BDF"/>
    <w:rsid w:val="00F50B95"/>
    <w:rsid w:val="00F524B0"/>
    <w:rsid w:val="00F53EAA"/>
    <w:rsid w:val="00F56FD4"/>
    <w:rsid w:val="00F6407F"/>
    <w:rsid w:val="00F65FB3"/>
    <w:rsid w:val="00F67258"/>
    <w:rsid w:val="00F75DE7"/>
    <w:rsid w:val="00F93054"/>
    <w:rsid w:val="00F961DE"/>
    <w:rsid w:val="00F970EF"/>
    <w:rsid w:val="00FA03B3"/>
    <w:rsid w:val="00FA4556"/>
    <w:rsid w:val="00FA5776"/>
    <w:rsid w:val="00FB071D"/>
    <w:rsid w:val="00FB0A0D"/>
    <w:rsid w:val="00FD0A5D"/>
    <w:rsid w:val="00FD1910"/>
    <w:rsid w:val="00FD28B7"/>
    <w:rsid w:val="00FD5CE7"/>
    <w:rsid w:val="00FE6FA2"/>
    <w:rsid w:val="00FF6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6"/>
    </o:shapedefaults>
    <o:shapelayout v:ext="edit">
      <o:idmap v:ext="edit" data="1"/>
    </o:shapelayout>
  </w:shapeDefaults>
  <w:decimalSymbol w:val=","/>
  <w:listSeparator w:val=";"/>
  <w14:docId w14:val="4553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26AD"/>
    <w:pPr>
      <w:spacing w:after="60"/>
      <w:jc w:val="both"/>
    </w:pPr>
    <w:rPr>
      <w:rFonts w:asciiTheme="minorHAnsi" w:hAnsiTheme="minorHAnsi"/>
      <w:sz w:val="22"/>
      <w:szCs w:val="24"/>
    </w:rPr>
  </w:style>
  <w:style w:type="paragraph" w:styleId="berschrift1">
    <w:name w:val="heading 1"/>
    <w:basedOn w:val="Standard"/>
    <w:next w:val="Standard"/>
    <w:link w:val="berschrift1Zchn"/>
    <w:qFormat/>
    <w:rsid w:val="004546F5"/>
    <w:pPr>
      <w:keepNext/>
      <w:spacing w:after="100" w:afterAutospacing="1"/>
      <w:outlineLvl w:val="0"/>
    </w:pPr>
    <w:rPr>
      <w:rFonts w:cs="Arial"/>
      <w:b/>
      <w:bCs/>
      <w:kern w:val="32"/>
      <w:sz w:val="24"/>
      <w:szCs w:val="32"/>
    </w:rPr>
  </w:style>
  <w:style w:type="paragraph" w:styleId="berschrift2">
    <w:name w:val="heading 2"/>
    <w:basedOn w:val="Standard"/>
    <w:next w:val="Standard"/>
    <w:link w:val="berschrift2Zchn"/>
    <w:qFormat/>
    <w:rsid w:val="007D7721"/>
    <w:pPr>
      <w:keepNext/>
      <w:spacing w:before="240" w:after="120"/>
      <w:outlineLvl w:val="1"/>
    </w:pPr>
    <w:rPr>
      <w:rFonts w:cs="Arial"/>
      <w:b/>
      <w:bCs/>
      <w:iCs/>
      <w:szCs w:val="28"/>
    </w:rPr>
  </w:style>
  <w:style w:type="paragraph" w:styleId="berschrift3">
    <w:name w:val="heading 3"/>
    <w:basedOn w:val="Standard"/>
    <w:next w:val="Standard"/>
    <w:qFormat/>
    <w:rsid w:val="007D7721"/>
    <w:pPr>
      <w:keepNext/>
      <w:spacing w:before="240" w:after="120"/>
      <w:outlineLvl w:val="2"/>
    </w:pPr>
    <w:rPr>
      <w:rFonts w:cs="Arial"/>
      <w:b/>
      <w:bCs/>
      <w:szCs w:val="26"/>
    </w:rPr>
  </w:style>
  <w:style w:type="paragraph" w:styleId="berschrift4">
    <w:name w:val="heading 4"/>
    <w:basedOn w:val="Standard"/>
    <w:next w:val="Standard"/>
    <w:qFormat/>
    <w:rsid w:val="002E053C"/>
    <w:pPr>
      <w:keepNext/>
      <w:spacing w:before="240"/>
      <w:outlineLvl w:val="3"/>
    </w:pPr>
    <w:rPr>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Vorgabetext">
    <w:name w:val="Vorgabetext"/>
    <w:basedOn w:val="Standard"/>
    <w:pPr>
      <w:overflowPunct w:val="0"/>
      <w:autoSpaceDE w:val="0"/>
      <w:autoSpaceDN w:val="0"/>
      <w:adjustRightInd w:val="0"/>
      <w:textAlignment w:val="baseline"/>
    </w:pPr>
    <w:rPr>
      <w:szCs w:val="20"/>
      <w:lang w:val="en-US"/>
    </w:rPr>
  </w:style>
  <w:style w:type="paragraph" w:customStyle="1" w:styleId="Formatvorlage2">
    <w:name w:val="Formatvorlage2"/>
    <w:basedOn w:val="Standard"/>
    <w:rPr>
      <w:rFonts w:ascii="Arial" w:hAnsi="Arial"/>
      <w:sz w:val="24"/>
      <w:szCs w:val="20"/>
    </w:rPr>
  </w:style>
  <w:style w:type="character" w:styleId="Seitenzahl">
    <w:name w:val="page number"/>
    <w:basedOn w:val="Absatz-Standardschriftart"/>
  </w:style>
  <w:style w:type="character" w:styleId="Hyperlink">
    <w:name w:val="Hyperlink"/>
    <w:rPr>
      <w:color w:val="0000FF"/>
      <w:u w:val="single"/>
    </w:rPr>
  </w:style>
  <w:style w:type="character" w:customStyle="1" w:styleId="Formatvorlage">
    <w:name w:val="Formatvorlage"/>
    <w:rPr>
      <w:rFonts w:ascii="Verdana" w:hAnsi="Verdana"/>
      <w:i/>
      <w:iCs/>
      <w:sz w:val="20"/>
    </w:rPr>
  </w:style>
  <w:style w:type="paragraph" w:customStyle="1" w:styleId="Courier">
    <w:name w:val="Courier"/>
    <w:basedOn w:val="Fuzeile"/>
    <w:rPr>
      <w:rFonts w:ascii="Courier New" w:hAnsi="Courier New"/>
    </w:rPr>
  </w:style>
  <w:style w:type="table" w:styleId="Tabellenraster">
    <w:name w:val="Table Grid"/>
    <w:basedOn w:val="NormaleTabelle"/>
    <w:rsid w:val="0097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5F75EC"/>
    <w:rPr>
      <w:rFonts w:ascii="Times New Roman" w:hAnsi="Times New Roman"/>
      <w:sz w:val="24"/>
    </w:rPr>
  </w:style>
  <w:style w:type="character" w:customStyle="1" w:styleId="berschrift2Zchn">
    <w:name w:val="Überschrift 2 Zchn"/>
    <w:link w:val="berschrift2"/>
    <w:rsid w:val="007D7721"/>
    <w:rPr>
      <w:rFonts w:ascii="Verdana" w:hAnsi="Verdana" w:cs="Arial"/>
      <w:b/>
      <w:bCs/>
      <w:iCs/>
      <w:sz w:val="22"/>
      <w:szCs w:val="28"/>
    </w:rPr>
  </w:style>
  <w:style w:type="paragraph" w:styleId="Fu-Endnotenberschrift">
    <w:name w:val="Note Heading"/>
    <w:basedOn w:val="Standard"/>
    <w:next w:val="Standard"/>
    <w:rsid w:val="00AB6B66"/>
    <w:rPr>
      <w:rFonts w:ascii="Times New Roman" w:hAnsi="Times New Roman"/>
      <w:sz w:val="24"/>
    </w:rPr>
  </w:style>
  <w:style w:type="paragraph" w:styleId="Textkrper-Zeileneinzug">
    <w:name w:val="Body Text Indent"/>
    <w:basedOn w:val="Standard"/>
    <w:rsid w:val="00020148"/>
    <w:pPr>
      <w:spacing w:after="120"/>
      <w:ind w:left="283"/>
    </w:pPr>
  </w:style>
  <w:style w:type="paragraph" w:styleId="StandardWeb">
    <w:name w:val="Normal (Web)"/>
    <w:basedOn w:val="Standard"/>
    <w:rsid w:val="00FD0A5D"/>
    <w:pPr>
      <w:spacing w:before="100" w:beforeAutospacing="1" w:after="100" w:afterAutospacing="1"/>
    </w:pPr>
    <w:rPr>
      <w:rFonts w:ascii="Times New Roman" w:hAnsi="Times New Roman"/>
      <w:sz w:val="24"/>
    </w:rPr>
  </w:style>
  <w:style w:type="paragraph" w:styleId="Listenabsatz">
    <w:name w:val="List Paragraph"/>
    <w:basedOn w:val="Standard"/>
    <w:uiPriority w:val="34"/>
    <w:qFormat/>
    <w:rsid w:val="00C22E69"/>
    <w:pPr>
      <w:ind w:left="720"/>
      <w:contextualSpacing/>
    </w:pPr>
    <w:rPr>
      <w:rFonts w:ascii="Arial" w:eastAsia="Calibri" w:hAnsi="Arial"/>
      <w:szCs w:val="22"/>
      <w:lang w:eastAsia="en-US"/>
    </w:rPr>
  </w:style>
  <w:style w:type="character" w:styleId="Hervorhebung">
    <w:name w:val="Emphasis"/>
    <w:qFormat/>
    <w:rsid w:val="00B9403C"/>
    <w:rPr>
      <w:i/>
      <w:iCs/>
    </w:rPr>
  </w:style>
  <w:style w:type="paragraph" w:styleId="Sprechblasentext">
    <w:name w:val="Balloon Text"/>
    <w:basedOn w:val="Standard"/>
    <w:link w:val="SprechblasentextZchn"/>
    <w:rsid w:val="001E2C2F"/>
    <w:rPr>
      <w:rFonts w:ascii="Tahoma" w:hAnsi="Tahoma" w:cs="Tahoma"/>
      <w:sz w:val="16"/>
      <w:szCs w:val="16"/>
    </w:rPr>
  </w:style>
  <w:style w:type="character" w:customStyle="1" w:styleId="SprechblasentextZchn">
    <w:name w:val="Sprechblasentext Zchn"/>
    <w:link w:val="Sprechblasentext"/>
    <w:rsid w:val="001E2C2F"/>
    <w:rPr>
      <w:rFonts w:ascii="Tahoma" w:hAnsi="Tahoma" w:cs="Tahoma"/>
      <w:sz w:val="16"/>
      <w:szCs w:val="16"/>
    </w:rPr>
  </w:style>
  <w:style w:type="paragraph" w:styleId="Titel">
    <w:name w:val="Title"/>
    <w:basedOn w:val="Standard"/>
    <w:next w:val="Standard"/>
    <w:link w:val="TitelZchn"/>
    <w:qFormat/>
    <w:rsid w:val="001A65B4"/>
    <w:pPr>
      <w:spacing w:before="240"/>
      <w:jc w:val="center"/>
      <w:outlineLvl w:val="0"/>
    </w:pPr>
    <w:rPr>
      <w:rFonts w:ascii="Cambria" w:hAnsi="Cambria"/>
      <w:b/>
      <w:bCs/>
      <w:kern w:val="28"/>
      <w:sz w:val="32"/>
      <w:szCs w:val="32"/>
    </w:rPr>
  </w:style>
  <w:style w:type="character" w:customStyle="1" w:styleId="TitelZchn">
    <w:name w:val="Titel Zchn"/>
    <w:link w:val="Titel"/>
    <w:rsid w:val="001A65B4"/>
    <w:rPr>
      <w:rFonts w:ascii="Cambria" w:eastAsia="Times New Roman" w:hAnsi="Cambria" w:cs="Times New Roman"/>
      <w:b/>
      <w:bCs/>
      <w:kern w:val="28"/>
      <w:sz w:val="32"/>
      <w:szCs w:val="32"/>
    </w:rPr>
  </w:style>
  <w:style w:type="character" w:styleId="IntensiveHervorhebung">
    <w:name w:val="Intense Emphasis"/>
    <w:uiPriority w:val="21"/>
    <w:qFormat/>
    <w:rsid w:val="002E053C"/>
    <w:rPr>
      <w:rFonts w:asciiTheme="minorHAnsi" w:hAnsiTheme="minorHAnsi"/>
      <w:b/>
      <w:bCs/>
      <w:i/>
      <w:iCs/>
      <w:color w:val="006600"/>
      <w:sz w:val="22"/>
    </w:rPr>
  </w:style>
  <w:style w:type="paragraph" w:styleId="KeinLeerraum">
    <w:name w:val="No Spacing"/>
    <w:uiPriority w:val="1"/>
    <w:qFormat/>
    <w:rsid w:val="00DB4AD3"/>
    <w:rPr>
      <w:rFonts w:ascii="Verdana" w:hAnsi="Verdana"/>
      <w:b/>
      <w:color w:val="9BBB59"/>
      <w:szCs w:val="24"/>
    </w:rPr>
  </w:style>
  <w:style w:type="character" w:styleId="SchwacheHervorhebung">
    <w:name w:val="Subtle Emphasis"/>
    <w:aliases w:val="Rechenblatt"/>
    <w:uiPriority w:val="19"/>
    <w:qFormat/>
    <w:rsid w:val="002E053C"/>
    <w:rPr>
      <w:rFonts w:asciiTheme="minorHAnsi" w:hAnsiTheme="minorHAnsi"/>
      <w:b/>
      <w:i/>
      <w:iCs/>
      <w:color w:val="C00000"/>
      <w:sz w:val="22"/>
    </w:rPr>
  </w:style>
  <w:style w:type="character" w:styleId="IntensiverVerweis">
    <w:name w:val="Intense Reference"/>
    <w:uiPriority w:val="32"/>
    <w:qFormat/>
    <w:rsid w:val="00ED4C61"/>
    <w:rPr>
      <w:b/>
      <w:bCs/>
      <w:smallCaps/>
      <w:color w:val="C0504D"/>
      <w:spacing w:val="5"/>
      <w:u w:val="single"/>
    </w:rPr>
  </w:style>
  <w:style w:type="paragraph" w:customStyle="1" w:styleId="Text">
    <w:name w:val="Text"/>
    <w:rsid w:val="009E4327"/>
    <w:pPr>
      <w:autoSpaceDE w:val="0"/>
      <w:autoSpaceDN w:val="0"/>
      <w:adjustRightInd w:val="0"/>
    </w:pPr>
    <w:rPr>
      <w:color w:val="000000"/>
      <w:szCs w:val="24"/>
    </w:rPr>
  </w:style>
  <w:style w:type="paragraph" w:styleId="IntensivesZitat">
    <w:name w:val="Intense Quote"/>
    <w:aliases w:val="Serienbrief"/>
    <w:basedOn w:val="Standard"/>
    <w:next w:val="Standard"/>
    <w:link w:val="IntensivesZitatZchn"/>
    <w:uiPriority w:val="30"/>
    <w:qFormat/>
    <w:rsid w:val="002A6E11"/>
    <w:rPr>
      <w:b/>
      <w:bCs/>
      <w:i/>
      <w:iCs/>
      <w:color w:val="0000FF"/>
    </w:rPr>
  </w:style>
  <w:style w:type="character" w:customStyle="1" w:styleId="IntensivesZitatZchn">
    <w:name w:val="Intensives Zitat Zchn"/>
    <w:aliases w:val="Serienbrief Zchn"/>
    <w:link w:val="IntensivesZitat"/>
    <w:uiPriority w:val="30"/>
    <w:rsid w:val="002A6E11"/>
    <w:rPr>
      <w:rFonts w:ascii="Verdana" w:hAnsi="Verdana"/>
      <w:b/>
      <w:bCs/>
      <w:i/>
      <w:iCs/>
      <w:color w:val="0000FF"/>
      <w:szCs w:val="24"/>
    </w:rPr>
  </w:style>
  <w:style w:type="character" w:customStyle="1" w:styleId="berschrift1Zchn">
    <w:name w:val="Überschrift 1 Zchn"/>
    <w:basedOn w:val="Absatz-Standardschriftart"/>
    <w:link w:val="berschrift1"/>
    <w:rsid w:val="00532C33"/>
    <w:rPr>
      <w:rFonts w:asciiTheme="minorHAnsi" w:hAnsiTheme="minorHAnsi" w:cs="Arial"/>
      <w:b/>
      <w:bCs/>
      <w:kern w:val="32"/>
      <w:sz w:val="24"/>
      <w:szCs w:val="32"/>
    </w:rPr>
  </w:style>
  <w:style w:type="paragraph" w:customStyle="1" w:styleId="Default">
    <w:name w:val="Default"/>
    <w:rsid w:val="00F961DE"/>
    <w:pPr>
      <w:autoSpaceDE w:val="0"/>
      <w:autoSpaceDN w:val="0"/>
      <w:adjustRightInd w:val="0"/>
    </w:pPr>
    <w:rPr>
      <w:rFonts w:ascii="Calibri" w:hAnsi="Calibri" w:cs="Calibri"/>
      <w:color w:val="000000"/>
      <w:sz w:val="24"/>
      <w:szCs w:val="24"/>
    </w:rPr>
  </w:style>
  <w:style w:type="character" w:customStyle="1" w:styleId="KopfzeileZchn">
    <w:name w:val="Kopfzeile Zchn"/>
    <w:basedOn w:val="Absatz-Standardschriftart"/>
    <w:link w:val="Kopfzeile"/>
    <w:uiPriority w:val="99"/>
    <w:rsid w:val="00DD75DC"/>
    <w:rPr>
      <w:rFonts w:asciiTheme="minorHAnsi" w:hAnsiTheme="minorHAnsi"/>
      <w:sz w:val="22"/>
      <w:szCs w:val="24"/>
    </w:rPr>
  </w:style>
  <w:style w:type="character" w:customStyle="1" w:styleId="FuzeileZchn">
    <w:name w:val="Fußzeile Zchn"/>
    <w:basedOn w:val="Absatz-Standardschriftart"/>
    <w:link w:val="Fuzeile"/>
    <w:rsid w:val="00CF6B70"/>
    <w:rPr>
      <w:rFonts w:asciiTheme="minorHAnsi" w:hAnsiTheme="minorHAnsi"/>
      <w:sz w:val="22"/>
      <w:szCs w:val="24"/>
    </w:rPr>
  </w:style>
  <w:style w:type="character" w:customStyle="1" w:styleId="UnresolvedMention">
    <w:name w:val="Unresolved Mention"/>
    <w:basedOn w:val="Absatz-Standardschriftart"/>
    <w:uiPriority w:val="99"/>
    <w:semiHidden/>
    <w:unhideWhenUsed/>
    <w:rsid w:val="005D52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26AD"/>
    <w:pPr>
      <w:spacing w:after="60"/>
      <w:jc w:val="both"/>
    </w:pPr>
    <w:rPr>
      <w:rFonts w:asciiTheme="minorHAnsi" w:hAnsiTheme="minorHAnsi"/>
      <w:sz w:val="22"/>
      <w:szCs w:val="24"/>
    </w:rPr>
  </w:style>
  <w:style w:type="paragraph" w:styleId="berschrift1">
    <w:name w:val="heading 1"/>
    <w:basedOn w:val="Standard"/>
    <w:next w:val="Standard"/>
    <w:link w:val="berschrift1Zchn"/>
    <w:qFormat/>
    <w:rsid w:val="004546F5"/>
    <w:pPr>
      <w:keepNext/>
      <w:spacing w:after="100" w:afterAutospacing="1"/>
      <w:outlineLvl w:val="0"/>
    </w:pPr>
    <w:rPr>
      <w:rFonts w:cs="Arial"/>
      <w:b/>
      <w:bCs/>
      <w:kern w:val="32"/>
      <w:sz w:val="24"/>
      <w:szCs w:val="32"/>
    </w:rPr>
  </w:style>
  <w:style w:type="paragraph" w:styleId="berschrift2">
    <w:name w:val="heading 2"/>
    <w:basedOn w:val="Standard"/>
    <w:next w:val="Standard"/>
    <w:link w:val="berschrift2Zchn"/>
    <w:qFormat/>
    <w:rsid w:val="007D7721"/>
    <w:pPr>
      <w:keepNext/>
      <w:spacing w:before="240" w:after="120"/>
      <w:outlineLvl w:val="1"/>
    </w:pPr>
    <w:rPr>
      <w:rFonts w:cs="Arial"/>
      <w:b/>
      <w:bCs/>
      <w:iCs/>
      <w:szCs w:val="28"/>
    </w:rPr>
  </w:style>
  <w:style w:type="paragraph" w:styleId="berschrift3">
    <w:name w:val="heading 3"/>
    <w:basedOn w:val="Standard"/>
    <w:next w:val="Standard"/>
    <w:qFormat/>
    <w:rsid w:val="007D7721"/>
    <w:pPr>
      <w:keepNext/>
      <w:spacing w:before="240" w:after="120"/>
      <w:outlineLvl w:val="2"/>
    </w:pPr>
    <w:rPr>
      <w:rFonts w:cs="Arial"/>
      <w:b/>
      <w:bCs/>
      <w:szCs w:val="26"/>
    </w:rPr>
  </w:style>
  <w:style w:type="paragraph" w:styleId="berschrift4">
    <w:name w:val="heading 4"/>
    <w:basedOn w:val="Standard"/>
    <w:next w:val="Standard"/>
    <w:qFormat/>
    <w:rsid w:val="002E053C"/>
    <w:pPr>
      <w:keepNext/>
      <w:spacing w:before="240"/>
      <w:outlineLvl w:val="3"/>
    </w:pPr>
    <w:rPr>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Vorgabetext">
    <w:name w:val="Vorgabetext"/>
    <w:basedOn w:val="Standard"/>
    <w:pPr>
      <w:overflowPunct w:val="0"/>
      <w:autoSpaceDE w:val="0"/>
      <w:autoSpaceDN w:val="0"/>
      <w:adjustRightInd w:val="0"/>
      <w:textAlignment w:val="baseline"/>
    </w:pPr>
    <w:rPr>
      <w:szCs w:val="20"/>
      <w:lang w:val="en-US"/>
    </w:rPr>
  </w:style>
  <w:style w:type="paragraph" w:customStyle="1" w:styleId="Formatvorlage2">
    <w:name w:val="Formatvorlage2"/>
    <w:basedOn w:val="Standard"/>
    <w:rPr>
      <w:rFonts w:ascii="Arial" w:hAnsi="Arial"/>
      <w:sz w:val="24"/>
      <w:szCs w:val="20"/>
    </w:rPr>
  </w:style>
  <w:style w:type="character" w:styleId="Seitenzahl">
    <w:name w:val="page number"/>
    <w:basedOn w:val="Absatz-Standardschriftart"/>
  </w:style>
  <w:style w:type="character" w:styleId="Hyperlink">
    <w:name w:val="Hyperlink"/>
    <w:rPr>
      <w:color w:val="0000FF"/>
      <w:u w:val="single"/>
    </w:rPr>
  </w:style>
  <w:style w:type="character" w:customStyle="1" w:styleId="Formatvorlage">
    <w:name w:val="Formatvorlage"/>
    <w:rPr>
      <w:rFonts w:ascii="Verdana" w:hAnsi="Verdana"/>
      <w:i/>
      <w:iCs/>
      <w:sz w:val="20"/>
    </w:rPr>
  </w:style>
  <w:style w:type="paragraph" w:customStyle="1" w:styleId="Courier">
    <w:name w:val="Courier"/>
    <w:basedOn w:val="Fuzeile"/>
    <w:rPr>
      <w:rFonts w:ascii="Courier New" w:hAnsi="Courier New"/>
    </w:rPr>
  </w:style>
  <w:style w:type="table" w:styleId="Tabellenraster">
    <w:name w:val="Table Grid"/>
    <w:basedOn w:val="NormaleTabelle"/>
    <w:rsid w:val="0097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5F75EC"/>
    <w:rPr>
      <w:rFonts w:ascii="Times New Roman" w:hAnsi="Times New Roman"/>
      <w:sz w:val="24"/>
    </w:rPr>
  </w:style>
  <w:style w:type="character" w:customStyle="1" w:styleId="berschrift2Zchn">
    <w:name w:val="Überschrift 2 Zchn"/>
    <w:link w:val="berschrift2"/>
    <w:rsid w:val="007D7721"/>
    <w:rPr>
      <w:rFonts w:ascii="Verdana" w:hAnsi="Verdana" w:cs="Arial"/>
      <w:b/>
      <w:bCs/>
      <w:iCs/>
      <w:sz w:val="22"/>
      <w:szCs w:val="28"/>
    </w:rPr>
  </w:style>
  <w:style w:type="paragraph" w:styleId="Fu-Endnotenberschrift">
    <w:name w:val="Note Heading"/>
    <w:basedOn w:val="Standard"/>
    <w:next w:val="Standard"/>
    <w:rsid w:val="00AB6B66"/>
    <w:rPr>
      <w:rFonts w:ascii="Times New Roman" w:hAnsi="Times New Roman"/>
      <w:sz w:val="24"/>
    </w:rPr>
  </w:style>
  <w:style w:type="paragraph" w:styleId="Textkrper-Zeileneinzug">
    <w:name w:val="Body Text Indent"/>
    <w:basedOn w:val="Standard"/>
    <w:rsid w:val="00020148"/>
    <w:pPr>
      <w:spacing w:after="120"/>
      <w:ind w:left="283"/>
    </w:pPr>
  </w:style>
  <w:style w:type="paragraph" w:styleId="StandardWeb">
    <w:name w:val="Normal (Web)"/>
    <w:basedOn w:val="Standard"/>
    <w:rsid w:val="00FD0A5D"/>
    <w:pPr>
      <w:spacing w:before="100" w:beforeAutospacing="1" w:after="100" w:afterAutospacing="1"/>
    </w:pPr>
    <w:rPr>
      <w:rFonts w:ascii="Times New Roman" w:hAnsi="Times New Roman"/>
      <w:sz w:val="24"/>
    </w:rPr>
  </w:style>
  <w:style w:type="paragraph" w:styleId="Listenabsatz">
    <w:name w:val="List Paragraph"/>
    <w:basedOn w:val="Standard"/>
    <w:uiPriority w:val="34"/>
    <w:qFormat/>
    <w:rsid w:val="00C22E69"/>
    <w:pPr>
      <w:ind w:left="720"/>
      <w:contextualSpacing/>
    </w:pPr>
    <w:rPr>
      <w:rFonts w:ascii="Arial" w:eastAsia="Calibri" w:hAnsi="Arial"/>
      <w:szCs w:val="22"/>
      <w:lang w:eastAsia="en-US"/>
    </w:rPr>
  </w:style>
  <w:style w:type="character" w:styleId="Hervorhebung">
    <w:name w:val="Emphasis"/>
    <w:qFormat/>
    <w:rsid w:val="00B9403C"/>
    <w:rPr>
      <w:i/>
      <w:iCs/>
    </w:rPr>
  </w:style>
  <w:style w:type="paragraph" w:styleId="Sprechblasentext">
    <w:name w:val="Balloon Text"/>
    <w:basedOn w:val="Standard"/>
    <w:link w:val="SprechblasentextZchn"/>
    <w:rsid w:val="001E2C2F"/>
    <w:rPr>
      <w:rFonts w:ascii="Tahoma" w:hAnsi="Tahoma" w:cs="Tahoma"/>
      <w:sz w:val="16"/>
      <w:szCs w:val="16"/>
    </w:rPr>
  </w:style>
  <w:style w:type="character" w:customStyle="1" w:styleId="SprechblasentextZchn">
    <w:name w:val="Sprechblasentext Zchn"/>
    <w:link w:val="Sprechblasentext"/>
    <w:rsid w:val="001E2C2F"/>
    <w:rPr>
      <w:rFonts w:ascii="Tahoma" w:hAnsi="Tahoma" w:cs="Tahoma"/>
      <w:sz w:val="16"/>
      <w:szCs w:val="16"/>
    </w:rPr>
  </w:style>
  <w:style w:type="paragraph" w:styleId="Titel">
    <w:name w:val="Title"/>
    <w:basedOn w:val="Standard"/>
    <w:next w:val="Standard"/>
    <w:link w:val="TitelZchn"/>
    <w:qFormat/>
    <w:rsid w:val="001A65B4"/>
    <w:pPr>
      <w:spacing w:before="240"/>
      <w:jc w:val="center"/>
      <w:outlineLvl w:val="0"/>
    </w:pPr>
    <w:rPr>
      <w:rFonts w:ascii="Cambria" w:hAnsi="Cambria"/>
      <w:b/>
      <w:bCs/>
      <w:kern w:val="28"/>
      <w:sz w:val="32"/>
      <w:szCs w:val="32"/>
    </w:rPr>
  </w:style>
  <w:style w:type="character" w:customStyle="1" w:styleId="TitelZchn">
    <w:name w:val="Titel Zchn"/>
    <w:link w:val="Titel"/>
    <w:rsid w:val="001A65B4"/>
    <w:rPr>
      <w:rFonts w:ascii="Cambria" w:eastAsia="Times New Roman" w:hAnsi="Cambria" w:cs="Times New Roman"/>
      <w:b/>
      <w:bCs/>
      <w:kern w:val="28"/>
      <w:sz w:val="32"/>
      <w:szCs w:val="32"/>
    </w:rPr>
  </w:style>
  <w:style w:type="character" w:styleId="IntensiveHervorhebung">
    <w:name w:val="Intense Emphasis"/>
    <w:uiPriority w:val="21"/>
    <w:qFormat/>
    <w:rsid w:val="002E053C"/>
    <w:rPr>
      <w:rFonts w:asciiTheme="minorHAnsi" w:hAnsiTheme="minorHAnsi"/>
      <w:b/>
      <w:bCs/>
      <w:i/>
      <w:iCs/>
      <w:color w:val="006600"/>
      <w:sz w:val="22"/>
    </w:rPr>
  </w:style>
  <w:style w:type="paragraph" w:styleId="KeinLeerraum">
    <w:name w:val="No Spacing"/>
    <w:uiPriority w:val="1"/>
    <w:qFormat/>
    <w:rsid w:val="00DB4AD3"/>
    <w:rPr>
      <w:rFonts w:ascii="Verdana" w:hAnsi="Verdana"/>
      <w:b/>
      <w:color w:val="9BBB59"/>
      <w:szCs w:val="24"/>
    </w:rPr>
  </w:style>
  <w:style w:type="character" w:styleId="SchwacheHervorhebung">
    <w:name w:val="Subtle Emphasis"/>
    <w:aliases w:val="Rechenblatt"/>
    <w:uiPriority w:val="19"/>
    <w:qFormat/>
    <w:rsid w:val="002E053C"/>
    <w:rPr>
      <w:rFonts w:asciiTheme="minorHAnsi" w:hAnsiTheme="minorHAnsi"/>
      <w:b/>
      <w:i/>
      <w:iCs/>
      <w:color w:val="C00000"/>
      <w:sz w:val="22"/>
    </w:rPr>
  </w:style>
  <w:style w:type="character" w:styleId="IntensiverVerweis">
    <w:name w:val="Intense Reference"/>
    <w:uiPriority w:val="32"/>
    <w:qFormat/>
    <w:rsid w:val="00ED4C61"/>
    <w:rPr>
      <w:b/>
      <w:bCs/>
      <w:smallCaps/>
      <w:color w:val="C0504D"/>
      <w:spacing w:val="5"/>
      <w:u w:val="single"/>
    </w:rPr>
  </w:style>
  <w:style w:type="paragraph" w:customStyle="1" w:styleId="Text">
    <w:name w:val="Text"/>
    <w:rsid w:val="009E4327"/>
    <w:pPr>
      <w:autoSpaceDE w:val="0"/>
      <w:autoSpaceDN w:val="0"/>
      <w:adjustRightInd w:val="0"/>
    </w:pPr>
    <w:rPr>
      <w:color w:val="000000"/>
      <w:szCs w:val="24"/>
    </w:rPr>
  </w:style>
  <w:style w:type="paragraph" w:styleId="IntensivesZitat">
    <w:name w:val="Intense Quote"/>
    <w:aliases w:val="Serienbrief"/>
    <w:basedOn w:val="Standard"/>
    <w:next w:val="Standard"/>
    <w:link w:val="IntensivesZitatZchn"/>
    <w:uiPriority w:val="30"/>
    <w:qFormat/>
    <w:rsid w:val="002A6E11"/>
    <w:rPr>
      <w:b/>
      <w:bCs/>
      <w:i/>
      <w:iCs/>
      <w:color w:val="0000FF"/>
    </w:rPr>
  </w:style>
  <w:style w:type="character" w:customStyle="1" w:styleId="IntensivesZitatZchn">
    <w:name w:val="Intensives Zitat Zchn"/>
    <w:aliases w:val="Serienbrief Zchn"/>
    <w:link w:val="IntensivesZitat"/>
    <w:uiPriority w:val="30"/>
    <w:rsid w:val="002A6E11"/>
    <w:rPr>
      <w:rFonts w:ascii="Verdana" w:hAnsi="Verdana"/>
      <w:b/>
      <w:bCs/>
      <w:i/>
      <w:iCs/>
      <w:color w:val="0000FF"/>
      <w:szCs w:val="24"/>
    </w:rPr>
  </w:style>
  <w:style w:type="character" w:customStyle="1" w:styleId="berschrift1Zchn">
    <w:name w:val="Überschrift 1 Zchn"/>
    <w:basedOn w:val="Absatz-Standardschriftart"/>
    <w:link w:val="berschrift1"/>
    <w:rsid w:val="00532C33"/>
    <w:rPr>
      <w:rFonts w:asciiTheme="minorHAnsi" w:hAnsiTheme="minorHAnsi" w:cs="Arial"/>
      <w:b/>
      <w:bCs/>
      <w:kern w:val="32"/>
      <w:sz w:val="24"/>
      <w:szCs w:val="32"/>
    </w:rPr>
  </w:style>
  <w:style w:type="paragraph" w:customStyle="1" w:styleId="Default">
    <w:name w:val="Default"/>
    <w:rsid w:val="00F961DE"/>
    <w:pPr>
      <w:autoSpaceDE w:val="0"/>
      <w:autoSpaceDN w:val="0"/>
      <w:adjustRightInd w:val="0"/>
    </w:pPr>
    <w:rPr>
      <w:rFonts w:ascii="Calibri" w:hAnsi="Calibri" w:cs="Calibri"/>
      <w:color w:val="000000"/>
      <w:sz w:val="24"/>
      <w:szCs w:val="24"/>
    </w:rPr>
  </w:style>
  <w:style w:type="character" w:customStyle="1" w:styleId="KopfzeileZchn">
    <w:name w:val="Kopfzeile Zchn"/>
    <w:basedOn w:val="Absatz-Standardschriftart"/>
    <w:link w:val="Kopfzeile"/>
    <w:uiPriority w:val="99"/>
    <w:rsid w:val="00DD75DC"/>
    <w:rPr>
      <w:rFonts w:asciiTheme="minorHAnsi" w:hAnsiTheme="minorHAnsi"/>
      <w:sz w:val="22"/>
      <w:szCs w:val="24"/>
    </w:rPr>
  </w:style>
  <w:style w:type="character" w:customStyle="1" w:styleId="FuzeileZchn">
    <w:name w:val="Fußzeile Zchn"/>
    <w:basedOn w:val="Absatz-Standardschriftart"/>
    <w:link w:val="Fuzeile"/>
    <w:rsid w:val="00CF6B70"/>
    <w:rPr>
      <w:rFonts w:asciiTheme="minorHAnsi" w:hAnsiTheme="minorHAnsi"/>
      <w:sz w:val="22"/>
      <w:szCs w:val="24"/>
    </w:rPr>
  </w:style>
  <w:style w:type="character" w:customStyle="1" w:styleId="UnresolvedMention">
    <w:name w:val="Unresolved Mention"/>
    <w:basedOn w:val="Absatz-Standardschriftart"/>
    <w:uiPriority w:val="99"/>
    <w:semiHidden/>
    <w:unhideWhenUsed/>
    <w:rsid w:val="005D5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3580">
      <w:bodyDiv w:val="1"/>
      <w:marLeft w:val="0"/>
      <w:marRight w:val="0"/>
      <w:marTop w:val="0"/>
      <w:marBottom w:val="0"/>
      <w:divBdr>
        <w:top w:val="none" w:sz="0" w:space="0" w:color="auto"/>
        <w:left w:val="none" w:sz="0" w:space="0" w:color="auto"/>
        <w:bottom w:val="none" w:sz="0" w:space="0" w:color="auto"/>
        <w:right w:val="none" w:sz="0" w:space="0" w:color="auto"/>
      </w:divBdr>
      <w:divsChild>
        <w:div w:id="1027173207">
          <w:marLeft w:val="0"/>
          <w:marRight w:val="0"/>
          <w:marTop w:val="0"/>
          <w:marBottom w:val="0"/>
          <w:divBdr>
            <w:top w:val="none" w:sz="0" w:space="0" w:color="auto"/>
            <w:left w:val="none" w:sz="0" w:space="0" w:color="auto"/>
            <w:bottom w:val="none" w:sz="0" w:space="0" w:color="auto"/>
            <w:right w:val="none" w:sz="0" w:space="0" w:color="auto"/>
          </w:divBdr>
        </w:div>
      </w:divsChild>
    </w:div>
    <w:div w:id="286207387">
      <w:bodyDiv w:val="1"/>
      <w:marLeft w:val="0"/>
      <w:marRight w:val="0"/>
      <w:marTop w:val="0"/>
      <w:marBottom w:val="0"/>
      <w:divBdr>
        <w:top w:val="none" w:sz="0" w:space="0" w:color="auto"/>
        <w:left w:val="none" w:sz="0" w:space="0" w:color="auto"/>
        <w:bottom w:val="none" w:sz="0" w:space="0" w:color="auto"/>
        <w:right w:val="none" w:sz="0" w:space="0" w:color="auto"/>
      </w:divBdr>
      <w:divsChild>
        <w:div w:id="1005741674">
          <w:marLeft w:val="547"/>
          <w:marRight w:val="0"/>
          <w:marTop w:val="0"/>
          <w:marBottom w:val="240"/>
          <w:divBdr>
            <w:top w:val="none" w:sz="0" w:space="0" w:color="auto"/>
            <w:left w:val="none" w:sz="0" w:space="0" w:color="auto"/>
            <w:bottom w:val="none" w:sz="0" w:space="0" w:color="auto"/>
            <w:right w:val="none" w:sz="0" w:space="0" w:color="auto"/>
          </w:divBdr>
        </w:div>
        <w:div w:id="1405182616">
          <w:marLeft w:val="547"/>
          <w:marRight w:val="0"/>
          <w:marTop w:val="0"/>
          <w:marBottom w:val="240"/>
          <w:divBdr>
            <w:top w:val="none" w:sz="0" w:space="0" w:color="auto"/>
            <w:left w:val="none" w:sz="0" w:space="0" w:color="auto"/>
            <w:bottom w:val="none" w:sz="0" w:space="0" w:color="auto"/>
            <w:right w:val="none" w:sz="0" w:space="0" w:color="auto"/>
          </w:divBdr>
        </w:div>
        <w:div w:id="1518160208">
          <w:marLeft w:val="547"/>
          <w:marRight w:val="0"/>
          <w:marTop w:val="0"/>
          <w:marBottom w:val="240"/>
          <w:divBdr>
            <w:top w:val="none" w:sz="0" w:space="0" w:color="auto"/>
            <w:left w:val="none" w:sz="0" w:space="0" w:color="auto"/>
            <w:bottom w:val="none" w:sz="0" w:space="0" w:color="auto"/>
            <w:right w:val="none" w:sz="0" w:space="0" w:color="auto"/>
          </w:divBdr>
        </w:div>
        <w:div w:id="1548252683">
          <w:marLeft w:val="547"/>
          <w:marRight w:val="0"/>
          <w:marTop w:val="0"/>
          <w:marBottom w:val="240"/>
          <w:divBdr>
            <w:top w:val="none" w:sz="0" w:space="0" w:color="auto"/>
            <w:left w:val="none" w:sz="0" w:space="0" w:color="auto"/>
            <w:bottom w:val="none" w:sz="0" w:space="0" w:color="auto"/>
            <w:right w:val="none" w:sz="0" w:space="0" w:color="auto"/>
          </w:divBdr>
        </w:div>
      </w:divsChild>
    </w:div>
    <w:div w:id="720791955">
      <w:bodyDiv w:val="1"/>
      <w:marLeft w:val="0"/>
      <w:marRight w:val="0"/>
      <w:marTop w:val="0"/>
      <w:marBottom w:val="0"/>
      <w:divBdr>
        <w:top w:val="none" w:sz="0" w:space="0" w:color="auto"/>
        <w:left w:val="none" w:sz="0" w:space="0" w:color="auto"/>
        <w:bottom w:val="none" w:sz="0" w:space="0" w:color="auto"/>
        <w:right w:val="none" w:sz="0" w:space="0" w:color="auto"/>
      </w:divBdr>
      <w:divsChild>
        <w:div w:id="151407382">
          <w:marLeft w:val="0"/>
          <w:marRight w:val="0"/>
          <w:marTop w:val="0"/>
          <w:marBottom w:val="0"/>
          <w:divBdr>
            <w:top w:val="none" w:sz="0" w:space="0" w:color="auto"/>
            <w:left w:val="none" w:sz="0" w:space="0" w:color="auto"/>
            <w:bottom w:val="none" w:sz="0" w:space="0" w:color="auto"/>
            <w:right w:val="none" w:sz="0" w:space="0" w:color="auto"/>
          </w:divBdr>
        </w:div>
      </w:divsChild>
    </w:div>
    <w:div w:id="899636158">
      <w:bodyDiv w:val="1"/>
      <w:marLeft w:val="0"/>
      <w:marRight w:val="0"/>
      <w:marTop w:val="0"/>
      <w:marBottom w:val="0"/>
      <w:divBdr>
        <w:top w:val="none" w:sz="0" w:space="0" w:color="auto"/>
        <w:left w:val="none" w:sz="0" w:space="0" w:color="auto"/>
        <w:bottom w:val="none" w:sz="0" w:space="0" w:color="auto"/>
        <w:right w:val="none" w:sz="0" w:space="0" w:color="auto"/>
      </w:divBdr>
      <w:divsChild>
        <w:div w:id="370569569">
          <w:marLeft w:val="0"/>
          <w:marRight w:val="0"/>
          <w:marTop w:val="0"/>
          <w:marBottom w:val="240"/>
          <w:divBdr>
            <w:top w:val="none" w:sz="0" w:space="0" w:color="auto"/>
            <w:left w:val="none" w:sz="0" w:space="0" w:color="auto"/>
            <w:bottom w:val="none" w:sz="0" w:space="0" w:color="auto"/>
            <w:right w:val="none" w:sz="0" w:space="0" w:color="auto"/>
          </w:divBdr>
        </w:div>
        <w:div w:id="390349348">
          <w:marLeft w:val="0"/>
          <w:marRight w:val="0"/>
          <w:marTop w:val="0"/>
          <w:marBottom w:val="240"/>
          <w:divBdr>
            <w:top w:val="none" w:sz="0" w:space="0" w:color="auto"/>
            <w:left w:val="none" w:sz="0" w:space="0" w:color="auto"/>
            <w:bottom w:val="none" w:sz="0" w:space="0" w:color="auto"/>
            <w:right w:val="none" w:sz="0" w:space="0" w:color="auto"/>
          </w:divBdr>
        </w:div>
        <w:div w:id="593054887">
          <w:marLeft w:val="0"/>
          <w:marRight w:val="0"/>
          <w:marTop w:val="0"/>
          <w:marBottom w:val="240"/>
          <w:divBdr>
            <w:top w:val="none" w:sz="0" w:space="0" w:color="auto"/>
            <w:left w:val="none" w:sz="0" w:space="0" w:color="auto"/>
            <w:bottom w:val="none" w:sz="0" w:space="0" w:color="auto"/>
            <w:right w:val="none" w:sz="0" w:space="0" w:color="auto"/>
          </w:divBdr>
        </w:div>
        <w:div w:id="735321345">
          <w:marLeft w:val="0"/>
          <w:marRight w:val="0"/>
          <w:marTop w:val="0"/>
          <w:marBottom w:val="240"/>
          <w:divBdr>
            <w:top w:val="none" w:sz="0" w:space="0" w:color="auto"/>
            <w:left w:val="none" w:sz="0" w:space="0" w:color="auto"/>
            <w:bottom w:val="none" w:sz="0" w:space="0" w:color="auto"/>
            <w:right w:val="none" w:sz="0" w:space="0" w:color="auto"/>
          </w:divBdr>
        </w:div>
      </w:divsChild>
    </w:div>
    <w:div w:id="975448397">
      <w:bodyDiv w:val="1"/>
      <w:marLeft w:val="0"/>
      <w:marRight w:val="0"/>
      <w:marTop w:val="0"/>
      <w:marBottom w:val="0"/>
      <w:divBdr>
        <w:top w:val="none" w:sz="0" w:space="0" w:color="auto"/>
        <w:left w:val="none" w:sz="0" w:space="0" w:color="auto"/>
        <w:bottom w:val="none" w:sz="0" w:space="0" w:color="auto"/>
        <w:right w:val="none" w:sz="0" w:space="0" w:color="auto"/>
      </w:divBdr>
      <w:divsChild>
        <w:div w:id="2017224853">
          <w:marLeft w:val="0"/>
          <w:marRight w:val="0"/>
          <w:marTop w:val="0"/>
          <w:marBottom w:val="0"/>
          <w:divBdr>
            <w:top w:val="none" w:sz="0" w:space="0" w:color="auto"/>
            <w:left w:val="none" w:sz="0" w:space="0" w:color="auto"/>
            <w:bottom w:val="none" w:sz="0" w:space="0" w:color="auto"/>
            <w:right w:val="none" w:sz="0" w:space="0" w:color="auto"/>
          </w:divBdr>
          <w:divsChild>
            <w:div w:id="21159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6008">
      <w:bodyDiv w:val="1"/>
      <w:marLeft w:val="0"/>
      <w:marRight w:val="0"/>
      <w:marTop w:val="0"/>
      <w:marBottom w:val="0"/>
      <w:divBdr>
        <w:top w:val="none" w:sz="0" w:space="0" w:color="auto"/>
        <w:left w:val="none" w:sz="0" w:space="0" w:color="auto"/>
        <w:bottom w:val="none" w:sz="0" w:space="0" w:color="auto"/>
        <w:right w:val="none" w:sz="0" w:space="0" w:color="auto"/>
      </w:divBdr>
      <w:divsChild>
        <w:div w:id="1924677902">
          <w:marLeft w:val="0"/>
          <w:marRight w:val="0"/>
          <w:marTop w:val="0"/>
          <w:marBottom w:val="0"/>
          <w:divBdr>
            <w:top w:val="none" w:sz="0" w:space="0" w:color="auto"/>
            <w:left w:val="none" w:sz="0" w:space="0" w:color="auto"/>
            <w:bottom w:val="none" w:sz="0" w:space="0" w:color="auto"/>
            <w:right w:val="none" w:sz="0" w:space="0" w:color="auto"/>
          </w:divBdr>
          <w:divsChild>
            <w:div w:id="1367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0411">
      <w:bodyDiv w:val="1"/>
      <w:marLeft w:val="0"/>
      <w:marRight w:val="0"/>
      <w:marTop w:val="0"/>
      <w:marBottom w:val="0"/>
      <w:divBdr>
        <w:top w:val="none" w:sz="0" w:space="0" w:color="auto"/>
        <w:left w:val="none" w:sz="0" w:space="0" w:color="auto"/>
        <w:bottom w:val="none" w:sz="0" w:space="0" w:color="auto"/>
        <w:right w:val="none" w:sz="0" w:space="0" w:color="auto"/>
      </w:divBdr>
      <w:divsChild>
        <w:div w:id="229120831">
          <w:marLeft w:val="0"/>
          <w:marRight w:val="0"/>
          <w:marTop w:val="0"/>
          <w:marBottom w:val="0"/>
          <w:divBdr>
            <w:top w:val="none" w:sz="0" w:space="0" w:color="auto"/>
            <w:left w:val="none" w:sz="0" w:space="0" w:color="auto"/>
            <w:bottom w:val="none" w:sz="0" w:space="0" w:color="auto"/>
            <w:right w:val="none" w:sz="0" w:space="0" w:color="auto"/>
          </w:divBdr>
        </w:div>
      </w:divsChild>
    </w:div>
    <w:div w:id="1379012053">
      <w:bodyDiv w:val="1"/>
      <w:marLeft w:val="0"/>
      <w:marRight w:val="0"/>
      <w:marTop w:val="0"/>
      <w:marBottom w:val="0"/>
      <w:divBdr>
        <w:top w:val="none" w:sz="0" w:space="0" w:color="auto"/>
        <w:left w:val="none" w:sz="0" w:space="0" w:color="auto"/>
        <w:bottom w:val="none" w:sz="0" w:space="0" w:color="auto"/>
        <w:right w:val="none" w:sz="0" w:space="0" w:color="auto"/>
      </w:divBdr>
      <w:divsChild>
        <w:div w:id="1581333357">
          <w:marLeft w:val="0"/>
          <w:marRight w:val="0"/>
          <w:marTop w:val="0"/>
          <w:marBottom w:val="0"/>
          <w:divBdr>
            <w:top w:val="none" w:sz="0" w:space="0" w:color="auto"/>
            <w:left w:val="none" w:sz="0" w:space="0" w:color="auto"/>
            <w:bottom w:val="none" w:sz="0" w:space="0" w:color="auto"/>
            <w:right w:val="none" w:sz="0" w:space="0" w:color="auto"/>
          </w:divBdr>
          <w:divsChild>
            <w:div w:id="1074662616">
              <w:marLeft w:val="0"/>
              <w:marRight w:val="0"/>
              <w:marTop w:val="0"/>
              <w:marBottom w:val="0"/>
              <w:divBdr>
                <w:top w:val="none" w:sz="0" w:space="0" w:color="auto"/>
                <w:left w:val="none" w:sz="0" w:space="0" w:color="auto"/>
                <w:bottom w:val="none" w:sz="0" w:space="0" w:color="auto"/>
                <w:right w:val="none" w:sz="0" w:space="0" w:color="auto"/>
              </w:divBdr>
            </w:div>
            <w:div w:id="1200312438">
              <w:marLeft w:val="0"/>
              <w:marRight w:val="0"/>
              <w:marTop w:val="0"/>
              <w:marBottom w:val="0"/>
              <w:divBdr>
                <w:top w:val="none" w:sz="0" w:space="0" w:color="auto"/>
                <w:left w:val="none" w:sz="0" w:space="0" w:color="auto"/>
                <w:bottom w:val="none" w:sz="0" w:space="0" w:color="auto"/>
                <w:right w:val="none" w:sz="0" w:space="0" w:color="auto"/>
              </w:divBdr>
            </w:div>
            <w:div w:id="1744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071">
      <w:bodyDiv w:val="1"/>
      <w:marLeft w:val="0"/>
      <w:marRight w:val="0"/>
      <w:marTop w:val="0"/>
      <w:marBottom w:val="0"/>
      <w:divBdr>
        <w:top w:val="none" w:sz="0" w:space="0" w:color="auto"/>
        <w:left w:val="none" w:sz="0" w:space="0" w:color="auto"/>
        <w:bottom w:val="none" w:sz="0" w:space="0" w:color="auto"/>
        <w:right w:val="none" w:sz="0" w:space="0" w:color="auto"/>
      </w:divBdr>
      <w:divsChild>
        <w:div w:id="704209125">
          <w:marLeft w:val="0"/>
          <w:marRight w:val="0"/>
          <w:marTop w:val="0"/>
          <w:marBottom w:val="0"/>
          <w:divBdr>
            <w:top w:val="none" w:sz="0" w:space="0" w:color="auto"/>
            <w:left w:val="none" w:sz="0" w:space="0" w:color="auto"/>
            <w:bottom w:val="none" w:sz="0" w:space="0" w:color="auto"/>
            <w:right w:val="none" w:sz="0" w:space="0" w:color="auto"/>
          </w:divBdr>
        </w:div>
      </w:divsChild>
    </w:div>
    <w:div w:id="1540556285">
      <w:bodyDiv w:val="1"/>
      <w:marLeft w:val="0"/>
      <w:marRight w:val="0"/>
      <w:marTop w:val="0"/>
      <w:marBottom w:val="0"/>
      <w:divBdr>
        <w:top w:val="none" w:sz="0" w:space="0" w:color="auto"/>
        <w:left w:val="none" w:sz="0" w:space="0" w:color="auto"/>
        <w:bottom w:val="none" w:sz="0" w:space="0" w:color="auto"/>
        <w:right w:val="none" w:sz="0" w:space="0" w:color="auto"/>
      </w:divBdr>
      <w:divsChild>
        <w:div w:id="473763283">
          <w:marLeft w:val="0"/>
          <w:marRight w:val="0"/>
          <w:marTop w:val="0"/>
          <w:marBottom w:val="0"/>
          <w:divBdr>
            <w:top w:val="none" w:sz="0" w:space="0" w:color="auto"/>
            <w:left w:val="none" w:sz="0" w:space="0" w:color="auto"/>
            <w:bottom w:val="none" w:sz="0" w:space="0" w:color="auto"/>
            <w:right w:val="none" w:sz="0" w:space="0" w:color="auto"/>
          </w:divBdr>
        </w:div>
      </w:divsChild>
    </w:div>
    <w:div w:id="2037803879">
      <w:bodyDiv w:val="1"/>
      <w:marLeft w:val="0"/>
      <w:marRight w:val="0"/>
      <w:marTop w:val="0"/>
      <w:marBottom w:val="0"/>
      <w:divBdr>
        <w:top w:val="none" w:sz="0" w:space="0" w:color="auto"/>
        <w:left w:val="none" w:sz="0" w:space="0" w:color="auto"/>
        <w:bottom w:val="none" w:sz="0" w:space="0" w:color="auto"/>
        <w:right w:val="none" w:sz="0" w:space="0" w:color="auto"/>
      </w:divBdr>
      <w:divsChild>
        <w:div w:id="186988452">
          <w:marLeft w:val="0"/>
          <w:marRight w:val="0"/>
          <w:marTop w:val="0"/>
          <w:marBottom w:val="240"/>
          <w:divBdr>
            <w:top w:val="none" w:sz="0" w:space="0" w:color="auto"/>
            <w:left w:val="none" w:sz="0" w:space="0" w:color="auto"/>
            <w:bottom w:val="none" w:sz="0" w:space="0" w:color="auto"/>
            <w:right w:val="none" w:sz="0" w:space="0" w:color="auto"/>
          </w:divBdr>
        </w:div>
        <w:div w:id="216209188">
          <w:marLeft w:val="0"/>
          <w:marRight w:val="0"/>
          <w:marTop w:val="0"/>
          <w:marBottom w:val="240"/>
          <w:divBdr>
            <w:top w:val="none" w:sz="0" w:space="0" w:color="auto"/>
            <w:left w:val="none" w:sz="0" w:space="0" w:color="auto"/>
            <w:bottom w:val="none" w:sz="0" w:space="0" w:color="auto"/>
            <w:right w:val="none" w:sz="0" w:space="0" w:color="auto"/>
          </w:divBdr>
        </w:div>
        <w:div w:id="675496704">
          <w:marLeft w:val="0"/>
          <w:marRight w:val="0"/>
          <w:marTop w:val="0"/>
          <w:marBottom w:val="240"/>
          <w:divBdr>
            <w:top w:val="none" w:sz="0" w:space="0" w:color="auto"/>
            <w:left w:val="none" w:sz="0" w:space="0" w:color="auto"/>
            <w:bottom w:val="none" w:sz="0" w:space="0" w:color="auto"/>
            <w:right w:val="none" w:sz="0" w:space="0" w:color="auto"/>
          </w:divBdr>
        </w:div>
        <w:div w:id="1016539966">
          <w:marLeft w:val="0"/>
          <w:marRight w:val="0"/>
          <w:marTop w:val="0"/>
          <w:marBottom w:val="240"/>
          <w:divBdr>
            <w:top w:val="none" w:sz="0" w:space="0" w:color="auto"/>
            <w:left w:val="none" w:sz="0" w:space="0" w:color="auto"/>
            <w:bottom w:val="none" w:sz="0" w:space="0" w:color="auto"/>
            <w:right w:val="none" w:sz="0" w:space="0" w:color="auto"/>
          </w:divBdr>
        </w:div>
        <w:div w:id="1146626407">
          <w:marLeft w:val="0"/>
          <w:marRight w:val="0"/>
          <w:marTop w:val="0"/>
          <w:marBottom w:val="240"/>
          <w:divBdr>
            <w:top w:val="none" w:sz="0" w:space="0" w:color="auto"/>
            <w:left w:val="none" w:sz="0" w:space="0" w:color="auto"/>
            <w:bottom w:val="none" w:sz="0" w:space="0" w:color="auto"/>
            <w:right w:val="none" w:sz="0" w:space="0" w:color="auto"/>
          </w:divBdr>
        </w:div>
        <w:div w:id="1527716709">
          <w:marLeft w:val="0"/>
          <w:marRight w:val="0"/>
          <w:marTop w:val="0"/>
          <w:marBottom w:val="240"/>
          <w:divBdr>
            <w:top w:val="none" w:sz="0" w:space="0" w:color="auto"/>
            <w:left w:val="none" w:sz="0" w:space="0" w:color="auto"/>
            <w:bottom w:val="none" w:sz="0" w:space="0" w:color="auto"/>
            <w:right w:val="none" w:sz="0" w:space="0" w:color="auto"/>
          </w:divBdr>
        </w:div>
        <w:div w:id="1876499386">
          <w:marLeft w:val="0"/>
          <w:marRight w:val="0"/>
          <w:marTop w:val="0"/>
          <w:marBottom w:val="240"/>
          <w:divBdr>
            <w:top w:val="none" w:sz="0" w:space="0" w:color="auto"/>
            <w:left w:val="none" w:sz="0" w:space="0" w:color="auto"/>
            <w:bottom w:val="none" w:sz="0" w:space="0" w:color="auto"/>
            <w:right w:val="none" w:sz="0" w:space="0" w:color="auto"/>
          </w:divBdr>
        </w:div>
        <w:div w:id="2029791481">
          <w:marLeft w:val="0"/>
          <w:marRight w:val="0"/>
          <w:marTop w:val="0"/>
          <w:marBottom w:val="240"/>
          <w:divBdr>
            <w:top w:val="none" w:sz="0" w:space="0" w:color="auto"/>
            <w:left w:val="none" w:sz="0" w:space="0" w:color="auto"/>
            <w:bottom w:val="none" w:sz="0" w:space="0" w:color="auto"/>
            <w:right w:val="none" w:sz="0" w:space="0" w:color="auto"/>
          </w:divBdr>
        </w:div>
      </w:divsChild>
    </w:div>
    <w:div w:id="2069644338">
      <w:bodyDiv w:val="1"/>
      <w:marLeft w:val="0"/>
      <w:marRight w:val="0"/>
      <w:marTop w:val="0"/>
      <w:marBottom w:val="0"/>
      <w:divBdr>
        <w:top w:val="none" w:sz="0" w:space="0" w:color="auto"/>
        <w:left w:val="none" w:sz="0" w:space="0" w:color="auto"/>
        <w:bottom w:val="none" w:sz="0" w:space="0" w:color="auto"/>
        <w:right w:val="none" w:sz="0" w:space="0" w:color="auto"/>
      </w:divBdr>
    </w:div>
    <w:div w:id="2092000263">
      <w:bodyDiv w:val="1"/>
      <w:marLeft w:val="0"/>
      <w:marRight w:val="0"/>
      <w:marTop w:val="0"/>
      <w:marBottom w:val="0"/>
      <w:divBdr>
        <w:top w:val="none" w:sz="0" w:space="0" w:color="auto"/>
        <w:left w:val="none" w:sz="0" w:space="0" w:color="auto"/>
        <w:bottom w:val="none" w:sz="0" w:space="0" w:color="auto"/>
        <w:right w:val="none" w:sz="0" w:space="0" w:color="auto"/>
      </w:divBdr>
      <w:divsChild>
        <w:div w:id="254870034">
          <w:marLeft w:val="0"/>
          <w:marRight w:val="0"/>
          <w:marTop w:val="0"/>
          <w:marBottom w:val="240"/>
          <w:divBdr>
            <w:top w:val="none" w:sz="0" w:space="0" w:color="auto"/>
            <w:left w:val="none" w:sz="0" w:space="0" w:color="auto"/>
            <w:bottom w:val="none" w:sz="0" w:space="0" w:color="auto"/>
            <w:right w:val="none" w:sz="0" w:space="0" w:color="auto"/>
          </w:divBdr>
        </w:div>
        <w:div w:id="639922451">
          <w:marLeft w:val="0"/>
          <w:marRight w:val="0"/>
          <w:marTop w:val="0"/>
          <w:marBottom w:val="240"/>
          <w:divBdr>
            <w:top w:val="none" w:sz="0" w:space="0" w:color="auto"/>
            <w:left w:val="none" w:sz="0" w:space="0" w:color="auto"/>
            <w:bottom w:val="none" w:sz="0" w:space="0" w:color="auto"/>
            <w:right w:val="none" w:sz="0" w:space="0" w:color="auto"/>
          </w:divBdr>
        </w:div>
      </w:divsChild>
    </w:div>
    <w:div w:id="2146773439">
      <w:bodyDiv w:val="1"/>
      <w:marLeft w:val="0"/>
      <w:marRight w:val="0"/>
      <w:marTop w:val="0"/>
      <w:marBottom w:val="0"/>
      <w:divBdr>
        <w:top w:val="none" w:sz="0" w:space="0" w:color="auto"/>
        <w:left w:val="none" w:sz="0" w:space="0" w:color="auto"/>
        <w:bottom w:val="none" w:sz="0" w:space="0" w:color="auto"/>
        <w:right w:val="none" w:sz="0" w:space="0" w:color="auto"/>
      </w:divBdr>
      <w:divsChild>
        <w:div w:id="36518109">
          <w:marLeft w:val="0"/>
          <w:marRight w:val="0"/>
          <w:marTop w:val="0"/>
          <w:marBottom w:val="0"/>
          <w:divBdr>
            <w:top w:val="none" w:sz="0" w:space="0" w:color="auto"/>
            <w:left w:val="none" w:sz="0" w:space="0" w:color="auto"/>
            <w:bottom w:val="none" w:sz="0" w:space="0" w:color="auto"/>
            <w:right w:val="none" w:sz="0" w:space="0" w:color="auto"/>
          </w:divBdr>
          <w:divsChild>
            <w:div w:id="21466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footnotes" Target="footnotes.xml"/><Relationship Id="rId12" Type="http://schemas.openxmlformats.org/officeDocument/2006/relationships/hyperlink" Target="mailto:versand@ludwig-schulbuch.d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dwig-schulbuch.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image" Target="media/image9.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6B04-93AE-4BB2-929D-D5A7EA90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2359</Words>
  <Characters>14862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Formatvorlagen für FIT-FOR-IT-2008</vt:lpstr>
    </vt:vector>
  </TitlesOfParts>
  <Company/>
  <LinksUpToDate>false</LinksUpToDate>
  <CharactersWithSpaces>17187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Formatvorlagen für FIT-FOR-IT-2008</dc:title>
  <dc:creator>Peter</dc:creator>
  <cp:lastModifiedBy>Peter Hausladen</cp:lastModifiedBy>
  <cp:revision>5</cp:revision>
  <cp:lastPrinted>2020-03-10T13:02:00Z</cp:lastPrinted>
  <dcterms:created xsi:type="dcterms:W3CDTF">2020-09-25T09:50:00Z</dcterms:created>
  <dcterms:modified xsi:type="dcterms:W3CDTF">2020-10-09T13:45:00Z</dcterms:modified>
</cp:coreProperties>
</file>